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DCF97" w14:textId="5681A8C1" w:rsidR="008D17D0" w:rsidRPr="00A16DF9" w:rsidRDefault="00D40785"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3F0277">
        <w:rPr>
          <w:rFonts w:cs="Arial"/>
          <w:b/>
          <w:sz w:val="22"/>
          <w:lang w:val="en-US"/>
        </w:rPr>
        <w:t>1</w:t>
      </w:r>
      <w:r w:rsidR="00D3610D">
        <w:rPr>
          <w:rFonts w:cs="Arial"/>
          <w:b/>
          <w:sz w:val="22"/>
          <w:lang w:val="en-US"/>
        </w:rPr>
        <w:t>2</w:t>
      </w:r>
      <w:r w:rsidR="001A6247">
        <w:rPr>
          <w:rFonts w:cs="Arial"/>
          <w:b/>
          <w:sz w:val="22"/>
          <w:lang w:val="en-US"/>
        </w:rPr>
        <w:t>7</w:t>
      </w:r>
      <w:r w:rsidR="008D17D0" w:rsidRPr="00A16DF9">
        <w:rPr>
          <w:rFonts w:cs="Arial"/>
          <w:b/>
          <w:i/>
          <w:sz w:val="22"/>
          <w:lang w:val="en-US"/>
        </w:rPr>
        <w:tab/>
      </w:r>
      <w:r w:rsidR="005B3B9E" w:rsidRPr="004E5555">
        <w:rPr>
          <w:rFonts w:cs="Arial"/>
          <w:b/>
          <w:i/>
          <w:sz w:val="22"/>
          <w:lang w:val="en-US"/>
        </w:rPr>
        <w:t>R2-2</w:t>
      </w:r>
      <w:r w:rsidR="00543A7D" w:rsidRPr="004E5555">
        <w:rPr>
          <w:rFonts w:cs="Arial"/>
          <w:b/>
          <w:i/>
          <w:sz w:val="22"/>
          <w:lang w:val="en-US"/>
        </w:rPr>
        <w:t>4</w:t>
      </w:r>
      <w:r w:rsidR="001670A2">
        <w:rPr>
          <w:rFonts w:cs="Arial"/>
          <w:b/>
          <w:i/>
          <w:sz w:val="22"/>
          <w:lang w:val="en-US"/>
        </w:rPr>
        <w:t>06310</w:t>
      </w:r>
    </w:p>
    <w:p w14:paraId="2BC1BF61" w14:textId="0BBF1848" w:rsidR="008D17D0" w:rsidRDefault="001A6247" w:rsidP="008D17D0">
      <w:pPr>
        <w:tabs>
          <w:tab w:val="left" w:pos="1701"/>
          <w:tab w:val="right" w:pos="9639"/>
        </w:tabs>
        <w:spacing w:after="0"/>
        <w:rPr>
          <w:rFonts w:cs="Arial"/>
          <w:b/>
          <w:color w:val="000000"/>
          <w:kern w:val="2"/>
          <w:sz w:val="24"/>
        </w:rPr>
      </w:pPr>
      <w:r w:rsidRPr="001A6247">
        <w:rPr>
          <w:rFonts w:cs="Arial"/>
          <w:b/>
          <w:sz w:val="22"/>
          <w:szCs w:val="22"/>
          <w:lang w:val="en-US"/>
        </w:rPr>
        <w:t>Maastricht</w:t>
      </w:r>
      <w:r>
        <w:rPr>
          <w:rFonts w:cs="Arial"/>
          <w:b/>
          <w:sz w:val="22"/>
          <w:szCs w:val="22"/>
          <w:lang w:val="en-US"/>
        </w:rPr>
        <w:t xml:space="preserve"> Netherlands</w:t>
      </w:r>
      <w:r w:rsidR="007C4DD1">
        <w:rPr>
          <w:rFonts w:cs="Arial"/>
          <w:b/>
          <w:sz w:val="22"/>
          <w:szCs w:val="22"/>
          <w:lang w:val="en-US"/>
        </w:rPr>
        <w:t>,</w:t>
      </w:r>
      <w:r w:rsidR="00343D48">
        <w:rPr>
          <w:rFonts w:cs="Arial"/>
          <w:b/>
          <w:sz w:val="22"/>
          <w:szCs w:val="22"/>
          <w:lang w:val="en-US"/>
        </w:rPr>
        <w:t xml:space="preserve"> </w:t>
      </w:r>
      <w:r w:rsidR="009960DF">
        <w:rPr>
          <w:rFonts w:cs="Arial"/>
          <w:b/>
          <w:sz w:val="22"/>
          <w:szCs w:val="22"/>
          <w:lang w:val="en-US"/>
        </w:rPr>
        <w:t>A</w:t>
      </w:r>
      <w:r>
        <w:rPr>
          <w:rFonts w:cs="Arial"/>
          <w:b/>
          <w:sz w:val="22"/>
          <w:szCs w:val="22"/>
          <w:lang w:val="en-US"/>
        </w:rPr>
        <w:t>ugust</w:t>
      </w:r>
      <w:r w:rsidR="007C4DD1" w:rsidRPr="007C4DD1">
        <w:rPr>
          <w:rFonts w:cs="Arial"/>
          <w:b/>
          <w:sz w:val="22"/>
          <w:szCs w:val="22"/>
          <w:lang w:val="en-US"/>
        </w:rPr>
        <w:t>. 1</w:t>
      </w:r>
      <w:r>
        <w:rPr>
          <w:rFonts w:cs="Arial"/>
          <w:b/>
          <w:sz w:val="22"/>
          <w:szCs w:val="22"/>
          <w:lang w:val="en-US"/>
        </w:rPr>
        <w:t>9</w:t>
      </w:r>
      <w:r w:rsidR="007C4DD1" w:rsidRPr="007C4DD1">
        <w:rPr>
          <w:rFonts w:cs="Arial"/>
          <w:b/>
          <w:sz w:val="22"/>
          <w:szCs w:val="22"/>
          <w:lang w:val="en-US"/>
        </w:rPr>
        <w:t xml:space="preserve">th – </w:t>
      </w:r>
      <w:r>
        <w:rPr>
          <w:rFonts w:cs="Arial"/>
          <w:b/>
          <w:sz w:val="22"/>
          <w:szCs w:val="22"/>
          <w:lang w:val="en-US"/>
        </w:rPr>
        <w:t>23rd</w:t>
      </w:r>
      <w:r w:rsidR="007C4DD1" w:rsidRPr="007C4DD1">
        <w:rPr>
          <w:rFonts w:cs="Arial"/>
          <w:b/>
          <w:sz w:val="22"/>
          <w:szCs w:val="22"/>
          <w:lang w:val="en-US"/>
        </w:rPr>
        <w:t>, 202</w:t>
      </w:r>
      <w:r w:rsidR="009E735A">
        <w:rPr>
          <w:rFonts w:cs="Arial"/>
          <w:b/>
          <w:sz w:val="22"/>
          <w:szCs w:val="22"/>
          <w:lang w:val="en-US"/>
        </w:rPr>
        <w:t>4</w:t>
      </w:r>
      <w:r w:rsidR="008D17D0">
        <w:rPr>
          <w:rFonts w:cs="Arial"/>
          <w:b/>
          <w:sz w:val="22"/>
          <w:szCs w:val="22"/>
          <w:lang w:val="en-US"/>
        </w:rPr>
        <w:tab/>
      </w:r>
      <w:bookmarkEnd w:id="0"/>
      <w:bookmarkEnd w:id="1"/>
      <w:bookmarkEnd w:id="2"/>
      <w:bookmarkEnd w:id="3"/>
    </w:p>
    <w:p w14:paraId="42D7B8D1" w14:textId="77777777" w:rsidR="008D17D0" w:rsidRDefault="008D17D0" w:rsidP="008D17D0">
      <w:pPr>
        <w:tabs>
          <w:tab w:val="left" w:pos="1701"/>
          <w:tab w:val="right" w:pos="9639"/>
        </w:tabs>
        <w:spacing w:before="100" w:beforeAutospacing="1" w:after="100" w:afterAutospacing="1"/>
        <w:rPr>
          <w:rFonts w:cs="Arial"/>
          <w:b/>
          <w:color w:val="000000"/>
          <w:kern w:val="2"/>
          <w:sz w:val="24"/>
        </w:rPr>
      </w:pPr>
    </w:p>
    <w:p w14:paraId="68D9F5D3" w14:textId="7AC64A75" w:rsidR="008D17D0" w:rsidRDefault="008D17D0" w:rsidP="008D17D0">
      <w:pPr>
        <w:pStyle w:val="3GPPHeader"/>
        <w:rPr>
          <w:sz w:val="22"/>
          <w:szCs w:val="22"/>
        </w:rPr>
      </w:pPr>
      <w:r>
        <w:rPr>
          <w:sz w:val="22"/>
          <w:szCs w:val="22"/>
        </w:rPr>
        <w:t>Agenda Item:</w:t>
      </w:r>
      <w:r>
        <w:rPr>
          <w:sz w:val="22"/>
          <w:szCs w:val="22"/>
        </w:rPr>
        <w:tab/>
      </w:r>
      <w:r w:rsidR="008F7479">
        <w:rPr>
          <w:sz w:val="22"/>
          <w:szCs w:val="22"/>
        </w:rPr>
        <w:t>8.3.</w:t>
      </w:r>
      <w:r w:rsidR="00920B70">
        <w:rPr>
          <w:sz w:val="22"/>
          <w:szCs w:val="22"/>
        </w:rPr>
        <w:t>2.1</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52711F98" w:rsidR="008D17D0" w:rsidRDefault="008D17D0" w:rsidP="008D17D0">
      <w:pPr>
        <w:pStyle w:val="3GPPHeader"/>
        <w:rPr>
          <w:sz w:val="22"/>
          <w:szCs w:val="22"/>
        </w:rPr>
      </w:pPr>
      <w:r>
        <w:rPr>
          <w:sz w:val="22"/>
          <w:szCs w:val="22"/>
        </w:rPr>
        <w:t>Title:</w:t>
      </w:r>
      <w:r>
        <w:rPr>
          <w:sz w:val="22"/>
          <w:szCs w:val="22"/>
        </w:rPr>
        <w:tab/>
      </w:r>
      <w:r w:rsidR="001670A2">
        <w:rPr>
          <w:rFonts w:hint="eastAsia"/>
          <w:sz w:val="22"/>
          <w:szCs w:val="22"/>
        </w:rPr>
        <w:t>Dis</w:t>
      </w:r>
      <w:r w:rsidR="001670A2">
        <w:rPr>
          <w:sz w:val="22"/>
          <w:szCs w:val="22"/>
        </w:rPr>
        <w:t xml:space="preserve">cussion on </w:t>
      </w:r>
      <w:r w:rsidR="00877E07">
        <w:rPr>
          <w:sz w:val="22"/>
          <w:szCs w:val="22"/>
        </w:rPr>
        <w:t>simulation result</w:t>
      </w:r>
      <w:r w:rsidR="001670A2">
        <w:rPr>
          <w:sz w:val="22"/>
          <w:szCs w:val="22"/>
        </w:rPr>
        <w:t xml:space="preserve"> of RRM measurement</w:t>
      </w:r>
    </w:p>
    <w:p w14:paraId="1A7A28B7" w14:textId="77777777" w:rsidR="008D17D0" w:rsidRDefault="008D17D0" w:rsidP="008D17D0">
      <w:pPr>
        <w:pStyle w:val="3GPPHeader"/>
      </w:pPr>
      <w:r>
        <w:rPr>
          <w:sz w:val="22"/>
          <w:szCs w:val="22"/>
        </w:rPr>
        <w:t>Document for:</w:t>
      </w:r>
      <w:r>
        <w:rPr>
          <w:sz w:val="22"/>
          <w:szCs w:val="22"/>
        </w:rPr>
        <w:tab/>
        <w:t>Discussion, Decision</w:t>
      </w:r>
    </w:p>
    <w:p w14:paraId="5B78C314" w14:textId="77777777" w:rsidR="008D17D0" w:rsidRDefault="008D17D0" w:rsidP="008D17D0">
      <w:pPr>
        <w:pStyle w:val="1"/>
      </w:pPr>
      <w:bookmarkStart w:id="4" w:name="_Ref488331639"/>
      <w:r>
        <w:t>Introduction</w:t>
      </w:r>
      <w:bookmarkEnd w:id="4"/>
    </w:p>
    <w:p w14:paraId="589D8BE2" w14:textId="70061FB7" w:rsidR="00064E0F" w:rsidRPr="00064E0F" w:rsidRDefault="00064E0F" w:rsidP="00064E0F">
      <w:pPr>
        <w:pStyle w:val="Doc-text2"/>
        <w:ind w:left="0" w:firstLine="0"/>
        <w:rPr>
          <w:rFonts w:eastAsiaTheme="minorEastAsia"/>
          <w:szCs w:val="22"/>
          <w:lang w:eastAsia="zh-CN"/>
        </w:rPr>
      </w:pPr>
      <w:r w:rsidRPr="00064E0F">
        <w:rPr>
          <w:rFonts w:eastAsiaTheme="minorEastAsia" w:hint="eastAsia"/>
          <w:szCs w:val="22"/>
          <w:lang w:eastAsia="zh-CN"/>
        </w:rPr>
        <w:t>In</w:t>
      </w:r>
      <w:r w:rsidRPr="00064E0F">
        <w:rPr>
          <w:rFonts w:eastAsiaTheme="minorEastAsia"/>
          <w:szCs w:val="22"/>
          <w:lang w:eastAsia="zh-CN"/>
        </w:rPr>
        <w:t xml:space="preserve"> RAN2</w:t>
      </w:r>
      <w:r>
        <w:rPr>
          <w:rFonts w:eastAsiaTheme="minorEastAsia"/>
          <w:szCs w:val="22"/>
          <w:lang w:eastAsia="zh-CN"/>
        </w:rPr>
        <w:t xml:space="preserve">#126, the following cases are identified for RRM measurement prediction with 3 cases of high priority </w:t>
      </w:r>
      <w:r w:rsidR="00593236">
        <w:rPr>
          <w:rFonts w:eastAsiaTheme="minorEastAsia"/>
          <w:szCs w:val="22"/>
          <w:lang w:eastAsia="zh-CN"/>
        </w:rPr>
        <w:t>for evaluation.</w:t>
      </w:r>
    </w:p>
    <w:tbl>
      <w:tblPr>
        <w:tblStyle w:val="ae"/>
        <w:tblW w:w="8794" w:type="dxa"/>
        <w:jc w:val="center"/>
        <w:tblLook w:val="04A0" w:firstRow="1" w:lastRow="0" w:firstColumn="1" w:lastColumn="0" w:noHBand="0" w:noVBand="1"/>
      </w:tblPr>
      <w:tblGrid>
        <w:gridCol w:w="1139"/>
        <w:gridCol w:w="1317"/>
        <w:gridCol w:w="4008"/>
        <w:gridCol w:w="968"/>
        <w:gridCol w:w="1362"/>
      </w:tblGrid>
      <w:tr w:rsidR="00064E0F" w14:paraId="5A439505" w14:textId="77777777" w:rsidTr="00F04792">
        <w:trPr>
          <w:jc w:val="center"/>
        </w:trPr>
        <w:tc>
          <w:tcPr>
            <w:tcW w:w="1168" w:type="dxa"/>
          </w:tcPr>
          <w:p w14:paraId="2F0C3751" w14:textId="77777777" w:rsidR="00064E0F" w:rsidRDefault="00064E0F" w:rsidP="00F04792">
            <w:pPr>
              <w:spacing w:beforeLines="50" w:before="120"/>
            </w:pPr>
            <w:r>
              <w:t>Case number</w:t>
            </w:r>
          </w:p>
        </w:tc>
        <w:tc>
          <w:tcPr>
            <w:tcW w:w="1317" w:type="dxa"/>
          </w:tcPr>
          <w:p w14:paraId="02B2EC94" w14:textId="77777777" w:rsidR="00064E0F" w:rsidRDefault="00064E0F" w:rsidP="00F04792">
            <w:pPr>
              <w:spacing w:beforeLines="50" w:before="120"/>
            </w:pPr>
            <w:r>
              <w:t xml:space="preserve">Prioritization </w:t>
            </w:r>
          </w:p>
        </w:tc>
        <w:tc>
          <w:tcPr>
            <w:tcW w:w="4319" w:type="dxa"/>
          </w:tcPr>
          <w:p w14:paraId="252AAE8D" w14:textId="77777777" w:rsidR="00064E0F" w:rsidRDefault="00064E0F" w:rsidP="00F04792">
            <w:pPr>
              <w:spacing w:beforeLines="50" w:before="120"/>
            </w:pPr>
            <w:r>
              <w:t>Evaluation scenario combination</w:t>
            </w:r>
          </w:p>
        </w:tc>
        <w:tc>
          <w:tcPr>
            <w:tcW w:w="995" w:type="dxa"/>
          </w:tcPr>
          <w:p w14:paraId="71772752" w14:textId="77777777" w:rsidR="00064E0F" w:rsidRDefault="00064E0F" w:rsidP="00F04792">
            <w:pPr>
              <w:spacing w:beforeLines="50" w:before="120"/>
            </w:pPr>
            <w:r>
              <w:t>target study goal</w:t>
            </w:r>
          </w:p>
        </w:tc>
        <w:tc>
          <w:tcPr>
            <w:tcW w:w="995" w:type="dxa"/>
          </w:tcPr>
          <w:p w14:paraId="032C6C4E" w14:textId="77777777" w:rsidR="00064E0F" w:rsidRDefault="00064E0F" w:rsidP="00F04792">
            <w:pPr>
              <w:spacing w:beforeLines="50" w:before="120"/>
            </w:pPr>
            <w:r>
              <w:t>Methodology</w:t>
            </w:r>
          </w:p>
        </w:tc>
      </w:tr>
      <w:tr w:rsidR="00064E0F" w14:paraId="6C8CD3AC" w14:textId="77777777" w:rsidTr="00F04792">
        <w:trPr>
          <w:jc w:val="center"/>
        </w:trPr>
        <w:tc>
          <w:tcPr>
            <w:tcW w:w="1168" w:type="dxa"/>
          </w:tcPr>
          <w:p w14:paraId="6DB8D2DB" w14:textId="77777777" w:rsidR="00064E0F" w:rsidRDefault="00064E0F" w:rsidP="00F04792">
            <w:pPr>
              <w:spacing w:beforeLines="50" w:before="120"/>
            </w:pPr>
            <w:r>
              <w:rPr>
                <w:rFonts w:hint="eastAsia"/>
              </w:rPr>
              <w:t>1</w:t>
            </w:r>
          </w:p>
        </w:tc>
        <w:tc>
          <w:tcPr>
            <w:tcW w:w="1317" w:type="dxa"/>
          </w:tcPr>
          <w:p w14:paraId="667E1DEF" w14:textId="77777777" w:rsidR="00064E0F" w:rsidRDefault="00064E0F" w:rsidP="00F04792">
            <w:pPr>
              <w:spacing w:beforeLines="50" w:before="120"/>
            </w:pPr>
            <w:r>
              <w:rPr>
                <w:rFonts w:hint="eastAsia"/>
              </w:rPr>
              <w:t>L</w:t>
            </w:r>
            <w:r>
              <w:t>ow</w:t>
            </w:r>
          </w:p>
        </w:tc>
        <w:tc>
          <w:tcPr>
            <w:tcW w:w="4319" w:type="dxa"/>
          </w:tcPr>
          <w:p w14:paraId="0F4F35C4" w14:textId="77777777" w:rsidR="00064E0F" w:rsidRDefault="00064E0F" w:rsidP="00F04792">
            <w:pPr>
              <w:spacing w:beforeLines="50" w:before="120"/>
            </w:pPr>
            <w:r w:rsidRPr="009C7F79">
              <w:t xml:space="preserve">FR1 to FR1 intra-frequency temporal domain </w:t>
            </w:r>
            <w:r w:rsidRPr="009C7F79">
              <w:rPr>
                <w:rFonts w:hint="eastAsia"/>
              </w:rPr>
              <w:t>case</w:t>
            </w:r>
            <w:r w:rsidRPr="009C7F79">
              <w:t xml:space="preserve"> A</w:t>
            </w:r>
          </w:p>
        </w:tc>
        <w:tc>
          <w:tcPr>
            <w:tcW w:w="995" w:type="dxa"/>
          </w:tcPr>
          <w:p w14:paraId="6CCE4ECE" w14:textId="77777777" w:rsidR="00064E0F" w:rsidRDefault="00064E0F" w:rsidP="00F04792">
            <w:pPr>
              <w:spacing w:beforeLines="50" w:before="120"/>
            </w:pPr>
            <w:r>
              <w:rPr>
                <w:rFonts w:hint="eastAsia"/>
              </w:rPr>
              <w:t>2</w:t>
            </w:r>
            <w:r w:rsidRPr="009C7F79">
              <w:rPr>
                <w:vertAlign w:val="superscript"/>
              </w:rPr>
              <w:t>nd</w:t>
            </w:r>
            <w:r>
              <w:t xml:space="preserve">   goal</w:t>
            </w:r>
          </w:p>
        </w:tc>
        <w:tc>
          <w:tcPr>
            <w:tcW w:w="995" w:type="dxa"/>
          </w:tcPr>
          <w:p w14:paraId="41B2344A" w14:textId="77777777" w:rsidR="00064E0F" w:rsidRDefault="00064E0F" w:rsidP="00F04792">
            <w:pPr>
              <w:spacing w:beforeLines="50" w:before="120"/>
            </w:pPr>
            <w:r>
              <w:rPr>
                <w:rFonts w:hint="eastAsia"/>
              </w:rPr>
              <w:t>T</w:t>
            </w:r>
            <w:r>
              <w:t>BD</w:t>
            </w:r>
          </w:p>
        </w:tc>
      </w:tr>
      <w:tr w:rsidR="00064E0F" w14:paraId="6AB0EC5A" w14:textId="77777777" w:rsidTr="00F04792">
        <w:trPr>
          <w:jc w:val="center"/>
        </w:trPr>
        <w:tc>
          <w:tcPr>
            <w:tcW w:w="1168" w:type="dxa"/>
          </w:tcPr>
          <w:p w14:paraId="71A150B0" w14:textId="77777777" w:rsidR="00064E0F" w:rsidRDefault="00064E0F" w:rsidP="00F04792">
            <w:pPr>
              <w:spacing w:beforeLines="50" w:before="120"/>
            </w:pPr>
            <w:r>
              <w:rPr>
                <w:rFonts w:hint="eastAsia"/>
              </w:rPr>
              <w:t>2</w:t>
            </w:r>
          </w:p>
        </w:tc>
        <w:tc>
          <w:tcPr>
            <w:tcW w:w="1317" w:type="dxa"/>
          </w:tcPr>
          <w:p w14:paraId="54A15CA8" w14:textId="77777777" w:rsidR="00064E0F" w:rsidRPr="00C36E04" w:rsidRDefault="00064E0F" w:rsidP="00F04792">
            <w:pPr>
              <w:spacing w:beforeLines="50" w:before="120"/>
              <w:rPr>
                <w:highlight w:val="yellow"/>
              </w:rPr>
            </w:pPr>
            <w:r w:rsidRPr="00C36E04">
              <w:rPr>
                <w:rFonts w:hint="eastAsia"/>
                <w:highlight w:val="yellow"/>
              </w:rPr>
              <w:t>H</w:t>
            </w:r>
            <w:r w:rsidRPr="00C36E04">
              <w:rPr>
                <w:highlight w:val="yellow"/>
              </w:rPr>
              <w:t>igh</w:t>
            </w:r>
          </w:p>
        </w:tc>
        <w:tc>
          <w:tcPr>
            <w:tcW w:w="4319" w:type="dxa"/>
          </w:tcPr>
          <w:p w14:paraId="4D6C8873" w14:textId="77777777" w:rsidR="00064E0F" w:rsidRPr="00C36E04" w:rsidRDefault="00064E0F" w:rsidP="00F04792">
            <w:pPr>
              <w:spacing w:beforeLines="50" w:before="120"/>
              <w:rPr>
                <w:highlight w:val="yellow"/>
              </w:rPr>
            </w:pPr>
            <w:r w:rsidRPr="00C36E04">
              <w:rPr>
                <w:highlight w:val="yellow"/>
              </w:rPr>
              <w:t xml:space="preserve">FR1 to FR1 intra-frequency temporal domain </w:t>
            </w:r>
            <w:r w:rsidRPr="00C36E04">
              <w:rPr>
                <w:rFonts w:hint="eastAsia"/>
                <w:highlight w:val="yellow"/>
              </w:rPr>
              <w:t>case</w:t>
            </w:r>
            <w:r w:rsidRPr="00C36E04">
              <w:rPr>
                <w:highlight w:val="yellow"/>
              </w:rPr>
              <w:t xml:space="preserve"> B</w:t>
            </w:r>
          </w:p>
        </w:tc>
        <w:tc>
          <w:tcPr>
            <w:tcW w:w="995" w:type="dxa"/>
          </w:tcPr>
          <w:p w14:paraId="57BB8170" w14:textId="77777777" w:rsidR="00064E0F" w:rsidRPr="00C36E04" w:rsidRDefault="00064E0F" w:rsidP="00F04792">
            <w:pPr>
              <w:spacing w:beforeLines="50" w:before="120"/>
              <w:rPr>
                <w:highlight w:val="yellow"/>
              </w:rPr>
            </w:pPr>
            <w:r w:rsidRPr="00C36E04">
              <w:rPr>
                <w:highlight w:val="yellow"/>
                <w:vertAlign w:val="superscript"/>
              </w:rPr>
              <w:t xml:space="preserve">  </w:t>
            </w:r>
            <w:r w:rsidRPr="00C36E04">
              <w:rPr>
                <w:highlight w:val="yellow"/>
              </w:rPr>
              <w:t>1</w:t>
            </w:r>
            <w:r w:rsidRPr="00C36E04">
              <w:rPr>
                <w:highlight w:val="yellow"/>
                <w:vertAlign w:val="superscript"/>
              </w:rPr>
              <w:t>st</w:t>
            </w:r>
            <w:r w:rsidRPr="00C36E04">
              <w:rPr>
                <w:highlight w:val="yellow"/>
              </w:rPr>
              <w:t xml:space="preserve">  goal</w:t>
            </w:r>
          </w:p>
        </w:tc>
        <w:tc>
          <w:tcPr>
            <w:tcW w:w="995" w:type="dxa"/>
          </w:tcPr>
          <w:p w14:paraId="4F618179" w14:textId="77777777" w:rsidR="00064E0F" w:rsidRPr="00C36E04" w:rsidRDefault="00064E0F" w:rsidP="00F04792">
            <w:pPr>
              <w:spacing w:beforeLines="50" w:before="120"/>
              <w:rPr>
                <w:highlight w:val="yellow"/>
                <w:vertAlign w:val="superscript"/>
              </w:rPr>
            </w:pPr>
            <w:r w:rsidRPr="00C36E04">
              <w:rPr>
                <w:highlight w:val="yellow"/>
              </w:rPr>
              <w:t>Intra-cell</w:t>
            </w:r>
          </w:p>
        </w:tc>
      </w:tr>
      <w:tr w:rsidR="00064E0F" w14:paraId="7561DC7A" w14:textId="77777777" w:rsidTr="00F04792">
        <w:trPr>
          <w:jc w:val="center"/>
        </w:trPr>
        <w:tc>
          <w:tcPr>
            <w:tcW w:w="1168" w:type="dxa"/>
          </w:tcPr>
          <w:p w14:paraId="20681A08" w14:textId="77777777" w:rsidR="00064E0F" w:rsidRDefault="00064E0F" w:rsidP="00F04792">
            <w:pPr>
              <w:spacing w:beforeLines="50" w:before="120"/>
            </w:pPr>
            <w:r>
              <w:rPr>
                <w:rFonts w:hint="eastAsia"/>
              </w:rPr>
              <w:t>3</w:t>
            </w:r>
          </w:p>
        </w:tc>
        <w:tc>
          <w:tcPr>
            <w:tcW w:w="1317" w:type="dxa"/>
          </w:tcPr>
          <w:p w14:paraId="54BB5682" w14:textId="77777777" w:rsidR="00064E0F" w:rsidRPr="00C36E04" w:rsidRDefault="00064E0F" w:rsidP="00F04792">
            <w:pPr>
              <w:spacing w:beforeLines="50" w:before="120"/>
              <w:rPr>
                <w:highlight w:val="yellow"/>
              </w:rPr>
            </w:pPr>
            <w:r w:rsidRPr="00C36E04">
              <w:rPr>
                <w:highlight w:val="yellow"/>
              </w:rPr>
              <w:t>High</w:t>
            </w:r>
          </w:p>
        </w:tc>
        <w:tc>
          <w:tcPr>
            <w:tcW w:w="4319" w:type="dxa"/>
          </w:tcPr>
          <w:p w14:paraId="31F29C82" w14:textId="77777777" w:rsidR="00064E0F" w:rsidRPr="00C36E04" w:rsidRDefault="00064E0F" w:rsidP="00F04792">
            <w:pPr>
              <w:spacing w:beforeLines="50" w:before="120"/>
              <w:rPr>
                <w:highlight w:val="yellow"/>
              </w:rPr>
            </w:pPr>
            <w:r w:rsidRPr="00C36E04">
              <w:rPr>
                <w:rFonts w:hint="eastAsia"/>
                <w:highlight w:val="yellow"/>
              </w:rPr>
              <w:t>F</w:t>
            </w:r>
            <w:r w:rsidRPr="00C36E04">
              <w:rPr>
                <w:highlight w:val="yellow"/>
              </w:rPr>
              <w:t>R1 to FR1 inter-frequency (frequency domain)</w:t>
            </w:r>
          </w:p>
        </w:tc>
        <w:tc>
          <w:tcPr>
            <w:tcW w:w="995" w:type="dxa"/>
          </w:tcPr>
          <w:p w14:paraId="436AF48D" w14:textId="77777777" w:rsidR="00064E0F" w:rsidRPr="00C36E04" w:rsidRDefault="00064E0F" w:rsidP="00F04792">
            <w:pPr>
              <w:spacing w:beforeLines="50" w:before="120"/>
              <w:rPr>
                <w:highlight w:val="yellow"/>
              </w:rPr>
            </w:pPr>
            <w:r w:rsidRPr="00C36E04">
              <w:rPr>
                <w:highlight w:val="yellow"/>
              </w:rPr>
              <w:t>1</w:t>
            </w:r>
            <w:r w:rsidRPr="00C36E04">
              <w:rPr>
                <w:highlight w:val="yellow"/>
                <w:vertAlign w:val="superscript"/>
              </w:rPr>
              <w:t>st</w:t>
            </w:r>
            <w:r w:rsidRPr="00C36E04">
              <w:rPr>
                <w:highlight w:val="yellow"/>
              </w:rPr>
              <w:t xml:space="preserve"> goal</w:t>
            </w:r>
          </w:p>
        </w:tc>
        <w:tc>
          <w:tcPr>
            <w:tcW w:w="995" w:type="dxa"/>
          </w:tcPr>
          <w:p w14:paraId="7934B071" w14:textId="77777777" w:rsidR="00064E0F" w:rsidRPr="00C36E04" w:rsidRDefault="00064E0F" w:rsidP="00F04792">
            <w:pPr>
              <w:spacing w:beforeLines="50" w:before="120"/>
              <w:rPr>
                <w:highlight w:val="yellow"/>
              </w:rPr>
            </w:pPr>
            <w:r w:rsidRPr="00C36E04">
              <w:rPr>
                <w:highlight w:val="yellow"/>
              </w:rPr>
              <w:t xml:space="preserve">Inter-cell </w:t>
            </w:r>
          </w:p>
        </w:tc>
      </w:tr>
      <w:tr w:rsidR="00064E0F" w:rsidRPr="001A20C4" w14:paraId="3DF93D10" w14:textId="77777777" w:rsidTr="00F04792">
        <w:trPr>
          <w:jc w:val="center"/>
        </w:trPr>
        <w:tc>
          <w:tcPr>
            <w:tcW w:w="1168" w:type="dxa"/>
          </w:tcPr>
          <w:p w14:paraId="46543738" w14:textId="77777777" w:rsidR="00064E0F" w:rsidRPr="009C7F79" w:rsidRDefault="00064E0F" w:rsidP="00F04792">
            <w:pPr>
              <w:spacing w:beforeLines="50" w:before="120"/>
            </w:pPr>
            <w:r w:rsidRPr="009C7F79">
              <w:rPr>
                <w:rFonts w:hint="eastAsia"/>
              </w:rPr>
              <w:t>4</w:t>
            </w:r>
          </w:p>
        </w:tc>
        <w:tc>
          <w:tcPr>
            <w:tcW w:w="1317" w:type="dxa"/>
          </w:tcPr>
          <w:p w14:paraId="27D745C6" w14:textId="77777777" w:rsidR="00064E0F" w:rsidRPr="00C36E04" w:rsidRDefault="00064E0F" w:rsidP="00F04792">
            <w:pPr>
              <w:spacing w:beforeLines="50" w:before="120"/>
              <w:rPr>
                <w:highlight w:val="yellow"/>
              </w:rPr>
            </w:pPr>
            <w:r w:rsidRPr="00C36E04">
              <w:rPr>
                <w:rFonts w:hint="eastAsia"/>
                <w:highlight w:val="yellow"/>
              </w:rPr>
              <w:t>H</w:t>
            </w:r>
            <w:r w:rsidRPr="00C36E04">
              <w:rPr>
                <w:highlight w:val="yellow"/>
              </w:rPr>
              <w:t>igh</w:t>
            </w:r>
          </w:p>
        </w:tc>
        <w:tc>
          <w:tcPr>
            <w:tcW w:w="4319" w:type="dxa"/>
          </w:tcPr>
          <w:p w14:paraId="089C7C06" w14:textId="77777777" w:rsidR="00064E0F" w:rsidRPr="00C36E04" w:rsidRDefault="00064E0F" w:rsidP="00F04792">
            <w:pPr>
              <w:spacing w:beforeLines="50" w:before="120"/>
              <w:rPr>
                <w:highlight w:val="yellow"/>
              </w:rPr>
            </w:pPr>
            <w:r w:rsidRPr="00C36E04">
              <w:rPr>
                <w:highlight w:val="yellow"/>
              </w:rPr>
              <w:t>FR2 to FR2 intra-frequency temporal domain case A</w:t>
            </w:r>
          </w:p>
        </w:tc>
        <w:tc>
          <w:tcPr>
            <w:tcW w:w="995" w:type="dxa"/>
          </w:tcPr>
          <w:p w14:paraId="764EA368" w14:textId="77777777" w:rsidR="00064E0F" w:rsidRPr="00C36E04" w:rsidRDefault="00064E0F" w:rsidP="00F04792">
            <w:pPr>
              <w:spacing w:beforeLines="50" w:before="120"/>
              <w:rPr>
                <w:highlight w:val="yellow"/>
              </w:rPr>
            </w:pPr>
            <w:r w:rsidRPr="00C36E04">
              <w:rPr>
                <w:highlight w:val="yellow"/>
              </w:rPr>
              <w:t>2</w:t>
            </w:r>
            <w:r w:rsidRPr="00C36E04">
              <w:rPr>
                <w:highlight w:val="yellow"/>
                <w:vertAlign w:val="superscript"/>
              </w:rPr>
              <w:t>nd</w:t>
            </w:r>
            <w:r w:rsidRPr="00C36E04">
              <w:rPr>
                <w:highlight w:val="yellow"/>
              </w:rPr>
              <w:t xml:space="preserve"> goal</w:t>
            </w:r>
          </w:p>
        </w:tc>
        <w:tc>
          <w:tcPr>
            <w:tcW w:w="995" w:type="dxa"/>
          </w:tcPr>
          <w:p w14:paraId="41DFB395" w14:textId="77777777" w:rsidR="00064E0F" w:rsidRPr="00C36E04" w:rsidRDefault="00064E0F" w:rsidP="00F04792">
            <w:pPr>
              <w:spacing w:beforeLines="50" w:before="120"/>
              <w:rPr>
                <w:highlight w:val="yellow"/>
              </w:rPr>
            </w:pPr>
            <w:r w:rsidRPr="00C36E04">
              <w:rPr>
                <w:highlight w:val="yellow"/>
              </w:rPr>
              <w:t>Intra-cell</w:t>
            </w:r>
          </w:p>
        </w:tc>
      </w:tr>
      <w:tr w:rsidR="00064E0F" w14:paraId="45CBC525" w14:textId="77777777" w:rsidTr="00F04792">
        <w:trPr>
          <w:jc w:val="center"/>
        </w:trPr>
        <w:tc>
          <w:tcPr>
            <w:tcW w:w="1168" w:type="dxa"/>
          </w:tcPr>
          <w:p w14:paraId="1DA851CD" w14:textId="77777777" w:rsidR="00064E0F" w:rsidRDefault="00064E0F" w:rsidP="00F04792">
            <w:pPr>
              <w:spacing w:beforeLines="50" w:before="120"/>
            </w:pPr>
            <w:r w:rsidRPr="009C7F79">
              <w:rPr>
                <w:rFonts w:hint="eastAsia"/>
              </w:rPr>
              <w:t>5</w:t>
            </w:r>
          </w:p>
        </w:tc>
        <w:tc>
          <w:tcPr>
            <w:tcW w:w="1317" w:type="dxa"/>
          </w:tcPr>
          <w:p w14:paraId="5D56E7C8" w14:textId="77777777" w:rsidR="00064E0F" w:rsidRDefault="00064E0F" w:rsidP="00F04792">
            <w:pPr>
              <w:spacing w:beforeLines="50" w:before="120"/>
            </w:pPr>
            <w:r>
              <w:rPr>
                <w:rFonts w:hint="eastAsia"/>
              </w:rPr>
              <w:t>L</w:t>
            </w:r>
            <w:r>
              <w:t>ow</w:t>
            </w:r>
          </w:p>
        </w:tc>
        <w:tc>
          <w:tcPr>
            <w:tcW w:w="4319" w:type="dxa"/>
          </w:tcPr>
          <w:p w14:paraId="6A06DA57" w14:textId="77777777" w:rsidR="00064E0F" w:rsidRDefault="00064E0F" w:rsidP="00F04792">
            <w:pPr>
              <w:spacing w:beforeLines="50" w:before="120"/>
            </w:pPr>
            <w:r w:rsidRPr="009C7F79">
              <w:t>FR2 to FR2 intra-frequency temporal domain case B</w:t>
            </w:r>
          </w:p>
        </w:tc>
        <w:tc>
          <w:tcPr>
            <w:tcW w:w="995" w:type="dxa"/>
          </w:tcPr>
          <w:p w14:paraId="23F33105" w14:textId="77777777" w:rsidR="00064E0F" w:rsidRDefault="00064E0F" w:rsidP="00F04792">
            <w:pPr>
              <w:spacing w:beforeLines="50" w:before="120"/>
            </w:pPr>
            <w:r>
              <w:t>1</w:t>
            </w:r>
            <w:r w:rsidRPr="00EE1354">
              <w:rPr>
                <w:vertAlign w:val="superscript"/>
              </w:rPr>
              <w:t>st</w:t>
            </w:r>
            <w:r>
              <w:t xml:space="preserve"> goal</w:t>
            </w:r>
          </w:p>
        </w:tc>
        <w:tc>
          <w:tcPr>
            <w:tcW w:w="995" w:type="dxa"/>
          </w:tcPr>
          <w:p w14:paraId="43AC587E" w14:textId="77777777" w:rsidR="00064E0F" w:rsidRDefault="00064E0F" w:rsidP="00F04792">
            <w:pPr>
              <w:spacing w:beforeLines="50" w:before="120"/>
            </w:pPr>
            <w:r>
              <w:rPr>
                <w:rFonts w:hint="eastAsia"/>
              </w:rPr>
              <w:t>T</w:t>
            </w:r>
            <w:r>
              <w:t>BD</w:t>
            </w:r>
          </w:p>
        </w:tc>
      </w:tr>
      <w:tr w:rsidR="00064E0F" w14:paraId="6C2FC6B8" w14:textId="77777777" w:rsidTr="00F04792">
        <w:trPr>
          <w:jc w:val="center"/>
        </w:trPr>
        <w:tc>
          <w:tcPr>
            <w:tcW w:w="1168" w:type="dxa"/>
          </w:tcPr>
          <w:p w14:paraId="35570172" w14:textId="77777777" w:rsidR="00064E0F" w:rsidRDefault="00064E0F" w:rsidP="00F04792">
            <w:pPr>
              <w:spacing w:beforeLines="50" w:before="120"/>
            </w:pPr>
            <w:r>
              <w:rPr>
                <w:rFonts w:hint="eastAsia"/>
              </w:rPr>
              <w:t>6</w:t>
            </w:r>
          </w:p>
        </w:tc>
        <w:tc>
          <w:tcPr>
            <w:tcW w:w="1317" w:type="dxa"/>
          </w:tcPr>
          <w:p w14:paraId="65DF468E" w14:textId="77777777" w:rsidR="00064E0F" w:rsidRDefault="00064E0F" w:rsidP="00F04792">
            <w:pPr>
              <w:spacing w:beforeLines="50" w:before="120"/>
            </w:pPr>
            <w:r>
              <w:rPr>
                <w:rFonts w:hint="eastAsia"/>
              </w:rPr>
              <w:t>M</w:t>
            </w:r>
            <w:r>
              <w:t>iddle</w:t>
            </w:r>
          </w:p>
        </w:tc>
        <w:tc>
          <w:tcPr>
            <w:tcW w:w="4319" w:type="dxa"/>
          </w:tcPr>
          <w:p w14:paraId="41A2B51D" w14:textId="77777777" w:rsidR="00064E0F" w:rsidRDefault="00064E0F" w:rsidP="00F04792">
            <w:pPr>
              <w:spacing w:beforeLines="50" w:before="120"/>
            </w:pPr>
            <w:r>
              <w:rPr>
                <w:rFonts w:hint="eastAsia"/>
              </w:rPr>
              <w:t>F</w:t>
            </w:r>
            <w:r>
              <w:t>R2 to FR2 intra-frequency spatial domain</w:t>
            </w:r>
          </w:p>
        </w:tc>
        <w:tc>
          <w:tcPr>
            <w:tcW w:w="995" w:type="dxa"/>
          </w:tcPr>
          <w:p w14:paraId="1A0AF939" w14:textId="77777777" w:rsidR="00064E0F" w:rsidRDefault="00064E0F" w:rsidP="00F04792">
            <w:pPr>
              <w:spacing w:beforeLines="50" w:before="120"/>
            </w:pPr>
            <w:r>
              <w:t>1</w:t>
            </w:r>
            <w:r w:rsidRPr="00EE1354">
              <w:rPr>
                <w:vertAlign w:val="superscript"/>
              </w:rPr>
              <w:t>st</w:t>
            </w:r>
            <w:r>
              <w:t xml:space="preserve">  goal</w:t>
            </w:r>
          </w:p>
        </w:tc>
        <w:tc>
          <w:tcPr>
            <w:tcW w:w="995" w:type="dxa"/>
          </w:tcPr>
          <w:p w14:paraId="3207B176" w14:textId="77777777" w:rsidR="00064E0F" w:rsidRDefault="00064E0F" w:rsidP="00F04792">
            <w:pPr>
              <w:spacing w:beforeLines="50" w:before="120"/>
            </w:pPr>
            <w:r>
              <w:t>Intra-cell</w:t>
            </w:r>
          </w:p>
        </w:tc>
      </w:tr>
    </w:tbl>
    <w:p w14:paraId="3345FCF2" w14:textId="65E42923" w:rsidR="00146EB1" w:rsidRPr="001E7C74" w:rsidRDefault="00146EB1" w:rsidP="001E7C74">
      <w:pPr>
        <w:pStyle w:val="Doc-text2"/>
        <w:ind w:left="0" w:firstLine="0"/>
        <w:rPr>
          <w:rFonts w:eastAsiaTheme="minorEastAsia"/>
          <w:szCs w:val="22"/>
          <w:lang w:eastAsia="zh-CN"/>
        </w:rPr>
      </w:pPr>
      <w:r w:rsidRPr="001E7C74">
        <w:rPr>
          <w:rFonts w:eastAsiaTheme="minorEastAsia" w:hint="eastAsia"/>
          <w:szCs w:val="22"/>
          <w:lang w:eastAsia="zh-CN"/>
        </w:rPr>
        <w:t>T</w:t>
      </w:r>
      <w:r w:rsidRPr="001E7C74">
        <w:rPr>
          <w:rFonts w:eastAsiaTheme="minorEastAsia"/>
          <w:szCs w:val="22"/>
          <w:lang w:eastAsia="zh-CN"/>
        </w:rPr>
        <w:t xml:space="preserve">his contribution intends to show our </w:t>
      </w:r>
      <w:r w:rsidR="00AE2433" w:rsidRPr="001E7C74">
        <w:rPr>
          <w:rFonts w:eastAsiaTheme="minorEastAsia"/>
          <w:szCs w:val="22"/>
          <w:lang w:eastAsia="zh-CN"/>
        </w:rPr>
        <w:t>evaluations</w:t>
      </w:r>
      <w:r w:rsidRPr="001E7C74">
        <w:rPr>
          <w:rFonts w:eastAsiaTheme="minorEastAsia"/>
          <w:szCs w:val="22"/>
          <w:lang w:eastAsia="zh-CN"/>
        </w:rPr>
        <w:t xml:space="preserve"> </w:t>
      </w:r>
      <w:r w:rsidR="00AE2433" w:rsidRPr="001E7C74">
        <w:rPr>
          <w:rFonts w:eastAsiaTheme="minorEastAsia"/>
          <w:szCs w:val="22"/>
          <w:lang w:eastAsia="zh-CN"/>
        </w:rPr>
        <w:t>of</w:t>
      </w:r>
      <w:r w:rsidR="000217BE" w:rsidRPr="001E7C74">
        <w:rPr>
          <w:rFonts w:eastAsiaTheme="minorEastAsia"/>
          <w:szCs w:val="22"/>
          <w:lang w:eastAsia="zh-CN"/>
        </w:rPr>
        <w:t xml:space="preserve"> </w:t>
      </w:r>
      <w:r w:rsidR="00AE2433" w:rsidRPr="001E7C74">
        <w:rPr>
          <w:rFonts w:eastAsiaTheme="minorEastAsia"/>
          <w:szCs w:val="22"/>
          <w:lang w:eastAsia="zh-CN"/>
        </w:rPr>
        <w:t xml:space="preserve">those </w:t>
      </w:r>
      <w:r w:rsidR="000217BE" w:rsidRPr="001E7C74">
        <w:rPr>
          <w:rFonts w:eastAsiaTheme="minorEastAsia"/>
          <w:szCs w:val="22"/>
          <w:lang w:eastAsia="zh-CN"/>
        </w:rPr>
        <w:t xml:space="preserve">RRM measurement </w:t>
      </w:r>
      <w:r w:rsidR="00855D6F" w:rsidRPr="001E7C74">
        <w:rPr>
          <w:rFonts w:eastAsiaTheme="minorEastAsia"/>
          <w:szCs w:val="22"/>
          <w:lang w:eastAsia="zh-CN"/>
        </w:rPr>
        <w:t>prediction</w:t>
      </w:r>
      <w:r w:rsidR="00AE2433" w:rsidRPr="001E7C74">
        <w:rPr>
          <w:rFonts w:eastAsiaTheme="minorEastAsia"/>
          <w:szCs w:val="22"/>
          <w:lang w:eastAsia="zh-CN"/>
        </w:rPr>
        <w:t xml:space="preserve"> cases that are of high priority</w:t>
      </w:r>
      <w:r w:rsidRPr="001E7C74">
        <w:rPr>
          <w:rFonts w:eastAsiaTheme="minorEastAsia"/>
          <w:szCs w:val="22"/>
          <w:lang w:eastAsia="zh-CN"/>
        </w:rPr>
        <w:t>.</w:t>
      </w:r>
    </w:p>
    <w:p w14:paraId="43ED09A8" w14:textId="1BC8D825" w:rsidR="00D40785" w:rsidRDefault="00D40785" w:rsidP="00D40785">
      <w:pPr>
        <w:pStyle w:val="1"/>
      </w:pPr>
      <w:r>
        <w:rPr>
          <w:rFonts w:hint="eastAsia"/>
        </w:rPr>
        <w:t>D</w:t>
      </w:r>
      <w:r>
        <w:t>iscussion</w:t>
      </w:r>
    </w:p>
    <w:p w14:paraId="7BD7BA37" w14:textId="77ABBF55" w:rsidR="008D4610" w:rsidRDefault="005863D6" w:rsidP="001E1FBB">
      <w:r>
        <w:t xml:space="preserve">Based on the </w:t>
      </w:r>
      <w:r w:rsidR="00254590">
        <w:t>assumptions we have agreed upon</w:t>
      </w:r>
      <w:r>
        <w:t xml:space="preserve"> so far, w</w:t>
      </w:r>
      <w:r w:rsidR="008D4610">
        <w:t xml:space="preserve">e would like to share our evaluation results for RRM measurements. </w:t>
      </w:r>
    </w:p>
    <w:p w14:paraId="23AA7A49" w14:textId="469786D4" w:rsidR="0025362E" w:rsidRDefault="00ED4E93" w:rsidP="00583598">
      <w:pPr>
        <w:pStyle w:val="2"/>
      </w:pPr>
      <w:r w:rsidRPr="00ED4E93">
        <w:t>FR1 to FR1 inter-frequency (frequency domain)</w:t>
      </w:r>
    </w:p>
    <w:p w14:paraId="266F610A" w14:textId="7C7B7683" w:rsidR="0038045F" w:rsidRDefault="008264CA" w:rsidP="007B7712">
      <w:r>
        <w:t xml:space="preserve">As in </w:t>
      </w:r>
      <w:r w:rsidR="00FC5676">
        <w:t xml:space="preserve">RAN2#126 </w:t>
      </w:r>
      <w:r>
        <w:t>agreement</w:t>
      </w:r>
      <w:r w:rsidR="001B3761">
        <w:t>s</w:t>
      </w:r>
      <w:r>
        <w:t xml:space="preserve">, for inter-frequency inter-cell prediction, the </w:t>
      </w:r>
      <w:r w:rsidRPr="00AC6B5D">
        <w:t xml:space="preserve">measurement </w:t>
      </w:r>
      <w:r w:rsidR="00FC5676">
        <w:t xml:space="preserve">on </w:t>
      </w:r>
      <w:r w:rsidR="00E06CB0">
        <w:t>cell</w:t>
      </w:r>
      <w:r w:rsidRPr="00AC6B5D">
        <w:t xml:space="preserve"> for </w:t>
      </w:r>
      <w:r w:rsidR="00FC5676">
        <w:t>measurement</w:t>
      </w:r>
      <w:r w:rsidRPr="00AC6B5D">
        <w:t xml:space="preserve"> should not be reduced in both temporal and spatial </w:t>
      </w:r>
      <w:r w:rsidR="00DE0A90" w:rsidRPr="00AC6B5D">
        <w:t>domains</w:t>
      </w:r>
      <w:r w:rsidRPr="00AC6B5D">
        <w:t xml:space="preserve">. </w:t>
      </w:r>
      <w:r w:rsidR="00E06CB0">
        <w:t xml:space="preserve">As shown in Figure 1, the sampling period Tper is 40ms for FR1. X time instances of L3-RSRP </w:t>
      </w:r>
      <w:r w:rsidR="00E06CB0" w:rsidRPr="00AC6B5D">
        <w:t>samples of</w:t>
      </w:r>
      <w:r w:rsidR="00E06CB0">
        <w:t xml:space="preserve"> frequency#1 are used</w:t>
      </w:r>
      <w:r w:rsidRPr="00AC6B5D">
        <w:t xml:space="preserve"> as model input to derive the corresponding L3-RSRPs of </w:t>
      </w:r>
      <w:r w:rsidR="00E06CB0">
        <w:t>frequency#2. The input and output cells are</w:t>
      </w:r>
      <w:r>
        <w:t xml:space="preserve"> co-located</w:t>
      </w:r>
      <w:r w:rsidR="00E06CB0">
        <w:t>.</w:t>
      </w:r>
    </w:p>
    <w:p w14:paraId="52181121" w14:textId="19911851" w:rsidR="0038045F" w:rsidRDefault="0038045F" w:rsidP="0038045F">
      <w:pPr>
        <w:jc w:val="center"/>
      </w:pPr>
      <w:r w:rsidRPr="0038045F">
        <w:rPr>
          <w:noProof/>
        </w:rPr>
        <w:lastRenderedPageBreak/>
        <w:drawing>
          <wp:inline distT="0" distB="0" distL="0" distR="0" wp14:anchorId="4F5AD4C5" wp14:editId="0477AA51">
            <wp:extent cx="3489998" cy="1689059"/>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04822" cy="1696234"/>
                    </a:xfrm>
                    <a:prstGeom prst="rect">
                      <a:avLst/>
                    </a:prstGeom>
                  </pic:spPr>
                </pic:pic>
              </a:graphicData>
            </a:graphic>
          </wp:inline>
        </w:drawing>
      </w:r>
    </w:p>
    <w:p w14:paraId="6E5E9FC2" w14:textId="7DCEEC1A" w:rsidR="0038045F" w:rsidRPr="007A0AC3" w:rsidRDefault="0038045F" w:rsidP="0038045F">
      <w:pPr>
        <w:jc w:val="center"/>
        <w:rPr>
          <w:b/>
          <w:bCs/>
        </w:rPr>
      </w:pPr>
      <w:r w:rsidRPr="007A0AC3">
        <w:rPr>
          <w:rFonts w:hint="eastAsia"/>
          <w:b/>
          <w:bCs/>
        </w:rPr>
        <w:t>F</w:t>
      </w:r>
      <w:r w:rsidRPr="007A0AC3">
        <w:rPr>
          <w:b/>
          <w:bCs/>
        </w:rPr>
        <w:t>igure 1. Example for inter-frequency prediction</w:t>
      </w:r>
    </w:p>
    <w:p w14:paraId="477C5295" w14:textId="4F8E5B6D" w:rsidR="00A7368D" w:rsidRDefault="00A7368D" w:rsidP="007B7712">
      <w:r>
        <w:rPr>
          <w:rFonts w:hint="eastAsia"/>
        </w:rPr>
        <w:t>T</w:t>
      </w:r>
      <w:r>
        <w:t>he simulation assumptions and information of datasets and the AI/ML model are listed in Table 1.</w:t>
      </w:r>
    </w:p>
    <w:p w14:paraId="56D598D7" w14:textId="67AAECF5" w:rsidR="008C6246" w:rsidRPr="00317FE8" w:rsidRDefault="00317FE8" w:rsidP="00317FE8">
      <w:pPr>
        <w:jc w:val="center"/>
        <w:rPr>
          <w:b/>
          <w:bCs/>
        </w:rPr>
      </w:pPr>
      <w:r w:rsidRPr="00317FE8">
        <w:rPr>
          <w:rFonts w:hint="eastAsia"/>
          <w:b/>
          <w:bCs/>
        </w:rPr>
        <w:t>T</w:t>
      </w:r>
      <w:r w:rsidRPr="00317FE8">
        <w:rPr>
          <w:b/>
          <w:bCs/>
        </w:rPr>
        <w:t xml:space="preserve">able 1: FR1 </w:t>
      </w:r>
      <w:r w:rsidRPr="00317FE8">
        <w:rPr>
          <w:rFonts w:hint="eastAsia"/>
          <w:b/>
          <w:bCs/>
        </w:rPr>
        <w:t>to</w:t>
      </w:r>
      <w:r w:rsidRPr="00317FE8">
        <w:rPr>
          <w:b/>
          <w:bCs/>
        </w:rPr>
        <w:t xml:space="preserve"> FR1 inter-frequency prediction </w:t>
      </w:r>
      <w:r w:rsidR="00311274">
        <w:rPr>
          <w:b/>
          <w:bCs/>
        </w:rPr>
        <w:t>assumptions</w:t>
      </w:r>
    </w:p>
    <w:tbl>
      <w:tblPr>
        <w:tblW w:w="0" w:type="auto"/>
        <w:tblCellMar>
          <w:left w:w="0" w:type="dxa"/>
          <w:right w:w="0" w:type="dxa"/>
        </w:tblCellMar>
        <w:tblLook w:val="04A0" w:firstRow="1" w:lastRow="0" w:firstColumn="1" w:lastColumn="0" w:noHBand="0" w:noVBand="1"/>
      </w:tblPr>
      <w:tblGrid>
        <w:gridCol w:w="1695"/>
        <w:gridCol w:w="3063"/>
        <w:gridCol w:w="2431"/>
        <w:gridCol w:w="2430"/>
      </w:tblGrid>
      <w:tr w:rsidR="007B7712" w14:paraId="10B353AC" w14:textId="77777777" w:rsidTr="007B7712">
        <w:tc>
          <w:tcPr>
            <w:tcW w:w="475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48EE2C6" w14:textId="77777777" w:rsidR="007B7712" w:rsidRDefault="007B7712">
            <w:r>
              <w:t>Report parameters</w:t>
            </w:r>
          </w:p>
        </w:tc>
        <w:tc>
          <w:tcPr>
            <w:tcW w:w="243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89E91FC" w14:textId="0EB83A74" w:rsidR="007B7712" w:rsidRPr="008865ED" w:rsidRDefault="007B7712">
            <w:pPr>
              <w:rPr>
                <w:lang w:val="en-US"/>
              </w:rPr>
            </w:pPr>
            <w:r w:rsidRPr="008865ED">
              <w:t>OPPO</w:t>
            </w:r>
          </w:p>
        </w:tc>
        <w:tc>
          <w:tcPr>
            <w:tcW w:w="243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6533209" w14:textId="6A90CFBB" w:rsidR="007B7712" w:rsidRPr="008865ED" w:rsidRDefault="008865ED">
            <w:r w:rsidRPr="008865ED">
              <w:t>FR1 to FR1 inter-frequency</w:t>
            </w:r>
          </w:p>
        </w:tc>
      </w:tr>
      <w:tr w:rsidR="007B7712" w14:paraId="4E7CC9B7" w14:textId="77777777" w:rsidTr="00BF0EEF">
        <w:tc>
          <w:tcPr>
            <w:tcW w:w="1695"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A9D9D23" w14:textId="77777777" w:rsidR="007B7712" w:rsidRDefault="007B7712">
            <w:r>
              <w:t>Reported simulation assumptions</w:t>
            </w: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1BA235A3" w14:textId="77777777" w:rsidR="007B7712" w:rsidRDefault="007B7712">
            <w:pPr>
              <w:rPr>
                <w:color w:val="000000"/>
              </w:rPr>
            </w:pPr>
            <w:r>
              <w:t>UE trajectory option (option 1,2,3 in[4])</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7B8F960F" w14:textId="1F0E4225" w:rsidR="007B7712" w:rsidRDefault="008865ED">
            <w:r>
              <w:t>O</w:t>
            </w:r>
            <w:r>
              <w:rPr>
                <w:rFonts w:hint="eastAsia"/>
              </w:rPr>
              <w:t>p</w:t>
            </w:r>
            <w:r>
              <w:t>tion 1</w:t>
            </w:r>
          </w:p>
        </w:tc>
      </w:tr>
      <w:tr w:rsidR="007B7712" w14:paraId="78F0408B" w14:textId="77777777" w:rsidTr="00DB76E6">
        <w:tc>
          <w:tcPr>
            <w:tcW w:w="0" w:type="auto"/>
            <w:vMerge/>
            <w:tcBorders>
              <w:top w:val="nil"/>
              <w:left w:val="single" w:sz="8" w:space="0" w:color="000000"/>
              <w:bottom w:val="single" w:sz="8" w:space="0" w:color="000000"/>
              <w:right w:val="single" w:sz="8" w:space="0" w:color="000000"/>
            </w:tcBorders>
            <w:vAlign w:val="center"/>
            <w:hideMark/>
          </w:tcPr>
          <w:p w14:paraId="24534C85" w14:textId="77777777" w:rsidR="007B7712" w:rsidRDefault="007B7712">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2AAB5865" w14:textId="77777777" w:rsidR="007B7712" w:rsidRDefault="007B7712">
            <w:r>
              <w:t>UE trajectory boundary processing option (option 1,2,3 in[4])</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4000C772" w14:textId="4FF3653C" w:rsidR="007B7712" w:rsidRDefault="008865ED">
            <w:r>
              <w:rPr>
                <w:rFonts w:hint="eastAsia"/>
              </w:rPr>
              <w:t>O</w:t>
            </w:r>
            <w:r>
              <w:t>ption 3</w:t>
            </w:r>
          </w:p>
        </w:tc>
      </w:tr>
      <w:tr w:rsidR="0093330D" w14:paraId="1FDE33BB" w14:textId="77777777" w:rsidTr="00454D1A">
        <w:tc>
          <w:tcPr>
            <w:tcW w:w="0" w:type="auto"/>
            <w:vMerge/>
            <w:tcBorders>
              <w:top w:val="nil"/>
              <w:left w:val="single" w:sz="8" w:space="0" w:color="000000"/>
              <w:bottom w:val="single" w:sz="8" w:space="0" w:color="000000"/>
              <w:right w:val="single" w:sz="8" w:space="0" w:color="000000"/>
            </w:tcBorders>
            <w:vAlign w:val="center"/>
            <w:hideMark/>
          </w:tcPr>
          <w:p w14:paraId="33E9166C" w14:textId="77777777" w:rsidR="0093330D" w:rsidRDefault="0093330D">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100E05E1" w14:textId="43D9DE26" w:rsidR="0093330D" w:rsidRDefault="0093330D">
            <w:pPr>
              <w:rPr>
                <w:color w:val="000000"/>
              </w:rPr>
            </w:pPr>
            <w:r>
              <w:t>UE speed (30,60,90,120 Km/h)</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0DD7838B" w14:textId="0D3A514D" w:rsidR="0093330D" w:rsidRPr="0093330D" w:rsidRDefault="0093330D">
            <w:r w:rsidRPr="0093330D">
              <w:rPr>
                <w:rFonts w:hint="eastAsia"/>
              </w:rPr>
              <w:t>3</w:t>
            </w:r>
            <w:r w:rsidRPr="0093330D">
              <w:t>0</w:t>
            </w:r>
            <w:r w:rsidR="00E71151">
              <w:t xml:space="preserve"> if not explicitly stated</w:t>
            </w:r>
          </w:p>
        </w:tc>
      </w:tr>
      <w:tr w:rsidR="007B7712" w14:paraId="19A1E29C" w14:textId="77777777" w:rsidTr="007B7712">
        <w:tc>
          <w:tcPr>
            <w:tcW w:w="0" w:type="auto"/>
            <w:vMerge/>
            <w:tcBorders>
              <w:top w:val="nil"/>
              <w:left w:val="single" w:sz="8" w:space="0" w:color="000000"/>
              <w:bottom w:val="single" w:sz="8" w:space="0" w:color="000000"/>
              <w:right w:val="single" w:sz="8" w:space="0" w:color="000000"/>
            </w:tcBorders>
            <w:vAlign w:val="center"/>
            <w:hideMark/>
          </w:tcPr>
          <w:p w14:paraId="2A73444F" w14:textId="77777777" w:rsidR="007B7712" w:rsidRDefault="007B7712">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23104718" w14:textId="77777777" w:rsidR="007B7712" w:rsidRDefault="007B7712">
            <w:pPr>
              <w:rPr>
                <w:color w:val="000000"/>
              </w:rPr>
            </w:pPr>
            <w:r>
              <w:rPr>
                <w:color w:val="000000"/>
              </w:rPr>
              <w:t>Inter-frequency correlation assumption in general (yes or no)(Note 1)</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62CAD031" w14:textId="6AADE5B9" w:rsidR="007B7712" w:rsidRDefault="007B7712">
            <w:r>
              <w:rPr>
                <w:rFonts w:hint="eastAsia"/>
              </w:rPr>
              <w:t>y</w:t>
            </w:r>
            <w:r>
              <w:t>es</w:t>
            </w:r>
          </w:p>
        </w:tc>
      </w:tr>
      <w:tr w:rsidR="007B7712" w14:paraId="01D21290" w14:textId="77777777" w:rsidTr="00A662CF">
        <w:tc>
          <w:tcPr>
            <w:tcW w:w="0" w:type="auto"/>
            <w:vMerge/>
            <w:tcBorders>
              <w:top w:val="nil"/>
              <w:left w:val="single" w:sz="8" w:space="0" w:color="000000"/>
              <w:bottom w:val="single" w:sz="8" w:space="0" w:color="000000"/>
              <w:right w:val="single" w:sz="8" w:space="0" w:color="000000"/>
            </w:tcBorders>
            <w:vAlign w:val="center"/>
            <w:hideMark/>
          </w:tcPr>
          <w:p w14:paraId="727F4958" w14:textId="77777777" w:rsidR="007B7712" w:rsidRDefault="007B7712">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182DAA89" w14:textId="19878053" w:rsidR="007B7712" w:rsidRDefault="007B7712">
            <w:pPr>
              <w:rPr>
                <w:color w:val="000000"/>
              </w:rPr>
            </w:pPr>
            <w:r>
              <w:rPr>
                <w:color w:val="000000"/>
              </w:rPr>
              <w:t>inter-frequency shadow fading correction (e.g. full, partial, no)(Note 1)</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6D416BD1" w14:textId="6D9E504B" w:rsidR="007B7712" w:rsidRDefault="007B7712">
            <w:r>
              <w:t>Full</w:t>
            </w:r>
          </w:p>
        </w:tc>
      </w:tr>
      <w:tr w:rsidR="008865ED" w14:paraId="7ED6284A" w14:textId="77777777" w:rsidTr="00F05210">
        <w:tc>
          <w:tcPr>
            <w:tcW w:w="0" w:type="auto"/>
            <w:vMerge/>
            <w:tcBorders>
              <w:top w:val="nil"/>
              <w:left w:val="single" w:sz="8" w:space="0" w:color="000000"/>
              <w:bottom w:val="single" w:sz="8" w:space="0" w:color="000000"/>
              <w:right w:val="single" w:sz="8" w:space="0" w:color="000000"/>
            </w:tcBorders>
            <w:vAlign w:val="center"/>
            <w:hideMark/>
          </w:tcPr>
          <w:p w14:paraId="731EC57F" w14:textId="77777777" w:rsidR="008865ED" w:rsidRDefault="008865ED">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7E8B9943" w14:textId="77777777" w:rsidR="008865ED" w:rsidRDefault="008865ED">
            <w:pPr>
              <w:rPr>
                <w:color w:val="000000"/>
              </w:rPr>
            </w:pPr>
            <w:r>
              <w:rPr>
                <w:color w:val="000000"/>
              </w:rPr>
              <w:t>Whether LOSsoft is modeled or not</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71BD1B88" w14:textId="669C44E4" w:rsidR="008865ED" w:rsidRDefault="008865ED">
            <w:r>
              <w:rPr>
                <w:rFonts w:hint="eastAsia"/>
              </w:rPr>
              <w:t>N</w:t>
            </w:r>
            <w:r>
              <w:t>o</w:t>
            </w:r>
          </w:p>
        </w:tc>
      </w:tr>
      <w:tr w:rsidR="008865ED" w14:paraId="489D3CE8" w14:textId="77777777" w:rsidTr="008A1627">
        <w:tc>
          <w:tcPr>
            <w:tcW w:w="0" w:type="auto"/>
            <w:vMerge/>
            <w:tcBorders>
              <w:top w:val="nil"/>
              <w:left w:val="single" w:sz="8" w:space="0" w:color="000000"/>
              <w:bottom w:val="single" w:sz="8" w:space="0" w:color="000000"/>
              <w:right w:val="single" w:sz="8" w:space="0" w:color="000000"/>
            </w:tcBorders>
            <w:vAlign w:val="center"/>
            <w:hideMark/>
          </w:tcPr>
          <w:p w14:paraId="78D490B2" w14:textId="77777777" w:rsidR="008865ED" w:rsidRDefault="008865ED">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0DBFF993" w14:textId="77777777" w:rsidR="008865ED" w:rsidRDefault="008865ED">
            <w:pPr>
              <w:rPr>
                <w:color w:val="000000"/>
              </w:rPr>
            </w:pPr>
            <w:r>
              <w:rPr>
                <w:color w:val="000000"/>
              </w:rPr>
              <w:t>spatial consistency option (A or B)</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6ACCA9DC" w14:textId="1915C946" w:rsidR="008865ED" w:rsidRDefault="008865ED">
            <w:r>
              <w:rPr>
                <w:rFonts w:hint="eastAsia"/>
              </w:rPr>
              <w:t>A</w:t>
            </w:r>
          </w:p>
        </w:tc>
      </w:tr>
      <w:tr w:rsidR="008865ED" w14:paraId="7E0B213A" w14:textId="77777777" w:rsidTr="00121E23">
        <w:tc>
          <w:tcPr>
            <w:tcW w:w="0" w:type="auto"/>
            <w:vMerge/>
            <w:tcBorders>
              <w:top w:val="nil"/>
              <w:left w:val="single" w:sz="8" w:space="0" w:color="000000"/>
              <w:bottom w:val="single" w:sz="8" w:space="0" w:color="000000"/>
              <w:right w:val="single" w:sz="8" w:space="0" w:color="000000"/>
            </w:tcBorders>
            <w:vAlign w:val="center"/>
            <w:hideMark/>
          </w:tcPr>
          <w:p w14:paraId="53365DFB" w14:textId="77777777" w:rsidR="008865ED" w:rsidRDefault="008865ED">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67C04DE2" w14:textId="77777777" w:rsidR="008865ED" w:rsidRDefault="008865ED">
            <w:pPr>
              <w:rPr>
                <w:color w:val="000000"/>
              </w:rPr>
            </w:pPr>
            <w:r>
              <w:rPr>
                <w:color w:val="000000"/>
              </w:rPr>
              <w:t>Number of TX beams</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4E67C55B" w14:textId="47A4EB11" w:rsidR="008865ED" w:rsidRDefault="000C293F">
            <w:r>
              <w:t>1</w:t>
            </w:r>
          </w:p>
        </w:tc>
      </w:tr>
      <w:tr w:rsidR="008865ED" w14:paraId="7B35E89C" w14:textId="77777777" w:rsidTr="00796C16">
        <w:tc>
          <w:tcPr>
            <w:tcW w:w="0" w:type="auto"/>
            <w:vMerge/>
            <w:tcBorders>
              <w:top w:val="nil"/>
              <w:left w:val="single" w:sz="8" w:space="0" w:color="000000"/>
              <w:bottom w:val="single" w:sz="8" w:space="0" w:color="000000"/>
              <w:right w:val="single" w:sz="8" w:space="0" w:color="000000"/>
            </w:tcBorders>
            <w:vAlign w:val="center"/>
            <w:hideMark/>
          </w:tcPr>
          <w:p w14:paraId="0C06A0DD" w14:textId="77777777" w:rsidR="008865ED" w:rsidRDefault="008865ED">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7555FC3F" w14:textId="77777777" w:rsidR="008865ED" w:rsidRDefault="008865ED">
            <w:pPr>
              <w:rPr>
                <w:color w:val="000000"/>
              </w:rPr>
            </w:pPr>
            <w:r>
              <w:rPr>
                <w:color w:val="000000"/>
              </w:rPr>
              <w:t>Number of RX beams</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67CB3ED2" w14:textId="6351F176" w:rsidR="008865ED" w:rsidRDefault="008865ED">
            <w:r>
              <w:rPr>
                <w:rFonts w:hint="eastAsia"/>
              </w:rPr>
              <w:t>1</w:t>
            </w:r>
          </w:p>
        </w:tc>
      </w:tr>
      <w:tr w:rsidR="00287F3F" w14:paraId="67F25BDB" w14:textId="77777777" w:rsidTr="00B05C69">
        <w:tc>
          <w:tcPr>
            <w:tcW w:w="1695"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750B9D9" w14:textId="77777777" w:rsidR="00287F3F" w:rsidRDefault="00287F3F">
            <w:r>
              <w:t>Data Size (Number of Samples)</w:t>
            </w: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5EF67B3E" w14:textId="77777777" w:rsidR="00287F3F" w:rsidRDefault="00287F3F">
            <w:r>
              <w:rPr>
                <w:color w:val="000000"/>
              </w:rPr>
              <w:t>Training/validity</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0C1DA291" w14:textId="792D5AD9" w:rsidR="00287F3F" w:rsidRDefault="00287F3F">
            <w:r>
              <w:t>~0.82M/~0.20</w:t>
            </w:r>
            <w:r>
              <w:rPr>
                <w:rFonts w:hint="eastAsia"/>
              </w:rPr>
              <w:t>M</w:t>
            </w:r>
          </w:p>
        </w:tc>
      </w:tr>
      <w:tr w:rsidR="00287F3F" w14:paraId="58362181" w14:textId="77777777" w:rsidTr="007932E9">
        <w:tc>
          <w:tcPr>
            <w:tcW w:w="0" w:type="auto"/>
            <w:vMerge/>
            <w:tcBorders>
              <w:top w:val="nil"/>
              <w:left w:val="single" w:sz="8" w:space="0" w:color="000000"/>
              <w:bottom w:val="single" w:sz="8" w:space="0" w:color="000000"/>
              <w:right w:val="single" w:sz="8" w:space="0" w:color="000000"/>
            </w:tcBorders>
            <w:vAlign w:val="center"/>
            <w:hideMark/>
          </w:tcPr>
          <w:p w14:paraId="57BACFD3" w14:textId="77777777" w:rsidR="00287F3F" w:rsidRDefault="00287F3F">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34C3C7BE" w14:textId="77777777" w:rsidR="00287F3F" w:rsidRDefault="00287F3F">
            <w:r>
              <w:rPr>
                <w:color w:val="000000"/>
              </w:rPr>
              <w:t>Testing</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07C62996" w14:textId="52EA9DCC" w:rsidR="00287F3F" w:rsidRDefault="00287F3F">
            <w:r>
              <w:t>~0.26M</w:t>
            </w:r>
          </w:p>
        </w:tc>
      </w:tr>
      <w:tr w:rsidR="008865ED" w14:paraId="7916006D" w14:textId="77777777" w:rsidTr="00CB575D">
        <w:tc>
          <w:tcPr>
            <w:tcW w:w="1695"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FB02CAD" w14:textId="77777777" w:rsidR="008865ED" w:rsidRDefault="008865ED">
            <w:r>
              <w:t>AI/ML model</w:t>
            </w:r>
          </w:p>
          <w:p w14:paraId="14AEC862" w14:textId="77777777" w:rsidR="008865ED" w:rsidRDefault="008865ED">
            <w:pPr>
              <w:rPr>
                <w:color w:val="000000"/>
              </w:rPr>
            </w:pPr>
            <w:r>
              <w:t xml:space="preserve">input/output </w:t>
            </w: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104A21C9" w14:textId="77777777" w:rsidR="008865ED" w:rsidRPr="0056263C" w:rsidRDefault="008865ED">
            <w:pPr>
              <w:rPr>
                <w:color w:val="000000"/>
              </w:rPr>
            </w:pPr>
            <w:r w:rsidRPr="0056263C">
              <w:rPr>
                <w:color w:val="000000"/>
              </w:rPr>
              <w:t xml:space="preserve">Model input </w:t>
            </w:r>
            <w:r w:rsidRPr="0056263C">
              <w:t>(Note 5)</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77685872" w14:textId="4655F8DE" w:rsidR="008865ED" w:rsidRPr="0056263C" w:rsidRDefault="008865ED">
            <w:r w:rsidRPr="0056263C">
              <w:rPr>
                <w:rFonts w:hint="eastAsia"/>
              </w:rPr>
              <w:t>L</w:t>
            </w:r>
            <w:r w:rsidRPr="0056263C">
              <w:t>3-RSRP of Cell A</w:t>
            </w:r>
          </w:p>
        </w:tc>
      </w:tr>
      <w:tr w:rsidR="008865ED" w14:paraId="4BC9C051" w14:textId="77777777" w:rsidTr="00ED63F0">
        <w:tc>
          <w:tcPr>
            <w:tcW w:w="0" w:type="auto"/>
            <w:vMerge/>
            <w:tcBorders>
              <w:top w:val="nil"/>
              <w:left w:val="single" w:sz="8" w:space="0" w:color="000000"/>
              <w:bottom w:val="single" w:sz="8" w:space="0" w:color="000000"/>
              <w:right w:val="single" w:sz="8" w:space="0" w:color="000000"/>
            </w:tcBorders>
            <w:vAlign w:val="center"/>
            <w:hideMark/>
          </w:tcPr>
          <w:p w14:paraId="5C1B4EE8" w14:textId="77777777" w:rsidR="008865ED" w:rsidRDefault="008865ED">
            <w:pPr>
              <w:rPr>
                <w:rFonts w:ascii="Calibri" w:hAnsi="Calibri" w:cs="Calibri"/>
                <w:color w:val="000000"/>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1EAEF71F" w14:textId="77777777" w:rsidR="008865ED" w:rsidRDefault="008865ED">
            <w:pPr>
              <w:rPr>
                <w:color w:val="000000"/>
              </w:rPr>
            </w:pPr>
            <w:r>
              <w:rPr>
                <w:color w:val="000000"/>
              </w:rPr>
              <w:t>Model output(Note 6)</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108EA7D8" w14:textId="4BDBB4FB" w:rsidR="008865ED" w:rsidRDefault="008865ED">
            <w:r>
              <w:rPr>
                <w:rFonts w:hint="eastAsia"/>
              </w:rPr>
              <w:t>L</w:t>
            </w:r>
            <w:r>
              <w:t>3-RSRP of Cell B</w:t>
            </w:r>
          </w:p>
        </w:tc>
      </w:tr>
      <w:tr w:rsidR="008865ED" w14:paraId="46575BD5" w14:textId="77777777" w:rsidTr="00D840D6">
        <w:tc>
          <w:tcPr>
            <w:tcW w:w="1695"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5E3BBC5" w14:textId="77777777" w:rsidR="008865ED" w:rsidRDefault="008865ED">
            <w:pPr>
              <w:rPr>
                <w:color w:val="000000"/>
              </w:rPr>
            </w:pPr>
            <w:r>
              <w:rPr>
                <w:color w:val="000000"/>
              </w:rPr>
              <w:t>AI/ML model description</w:t>
            </w: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5CA72DF6" w14:textId="77777777" w:rsidR="008865ED" w:rsidRDefault="008865ED">
            <w:pPr>
              <w:rPr>
                <w:color w:val="000000"/>
              </w:rPr>
            </w:pPr>
            <w:r>
              <w:rPr>
                <w:color w:val="000000"/>
              </w:rPr>
              <w:t>Model type (e.g., LSTM, CNN, transformer …)</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1C92C9E0" w14:textId="6D4ECB18" w:rsidR="008865ED" w:rsidRDefault="008865ED">
            <w:r w:rsidRPr="00314392">
              <w:rPr>
                <w:rFonts w:hint="eastAsia"/>
              </w:rPr>
              <w:t>2</w:t>
            </w:r>
            <w:r w:rsidRPr="00314392">
              <w:t xml:space="preserve"> </w:t>
            </w:r>
            <w:r w:rsidRPr="00314392">
              <w:rPr>
                <w:rFonts w:hint="eastAsia"/>
              </w:rPr>
              <w:t>LSTM</w:t>
            </w:r>
            <w:r w:rsidRPr="00314392">
              <w:t xml:space="preserve"> layer + 1 dense layer</w:t>
            </w:r>
          </w:p>
        </w:tc>
      </w:tr>
      <w:tr w:rsidR="00B82476" w14:paraId="02722560" w14:textId="77777777" w:rsidTr="00647896">
        <w:tc>
          <w:tcPr>
            <w:tcW w:w="0" w:type="auto"/>
            <w:vMerge/>
            <w:tcBorders>
              <w:top w:val="nil"/>
              <w:left w:val="single" w:sz="8" w:space="0" w:color="000000"/>
              <w:bottom w:val="single" w:sz="8" w:space="0" w:color="000000"/>
              <w:right w:val="single" w:sz="8" w:space="0" w:color="000000"/>
            </w:tcBorders>
            <w:vAlign w:val="center"/>
            <w:hideMark/>
          </w:tcPr>
          <w:p w14:paraId="206AE2D5" w14:textId="77777777" w:rsidR="00B82476" w:rsidRDefault="00B82476">
            <w:pPr>
              <w:rPr>
                <w:rFonts w:ascii="Calibri" w:hAnsi="Calibri" w:cs="Calibri"/>
                <w:color w:val="000000"/>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3F8CC0CC" w14:textId="77777777" w:rsidR="00B82476" w:rsidRPr="00311274" w:rsidRDefault="00B82476">
            <w:r w:rsidRPr="00311274">
              <w:t>Model complexity in a number of parameters(M)</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7B58383B" w14:textId="5B0811CF" w:rsidR="00B82476" w:rsidRDefault="00B82476">
            <w:r>
              <w:t>~</w:t>
            </w:r>
            <w:r>
              <w:rPr>
                <w:rFonts w:hint="eastAsia"/>
              </w:rPr>
              <w:t>0</w:t>
            </w:r>
            <w:r>
              <w:t>.18M</w:t>
            </w:r>
          </w:p>
        </w:tc>
      </w:tr>
      <w:tr w:rsidR="00B82476" w14:paraId="3B1709CA" w14:textId="77777777" w:rsidTr="00AF4846">
        <w:tc>
          <w:tcPr>
            <w:tcW w:w="0" w:type="auto"/>
            <w:vMerge/>
            <w:tcBorders>
              <w:top w:val="nil"/>
              <w:left w:val="single" w:sz="8" w:space="0" w:color="000000"/>
              <w:bottom w:val="single" w:sz="8" w:space="0" w:color="000000"/>
              <w:right w:val="single" w:sz="8" w:space="0" w:color="000000"/>
            </w:tcBorders>
            <w:vAlign w:val="center"/>
            <w:hideMark/>
          </w:tcPr>
          <w:p w14:paraId="701083C0" w14:textId="77777777" w:rsidR="00B82476" w:rsidRDefault="00B82476" w:rsidP="00662718">
            <w:pPr>
              <w:rPr>
                <w:rFonts w:ascii="Calibri" w:hAnsi="Calibri" w:cs="Calibri"/>
                <w:color w:val="000000"/>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449B5F94" w14:textId="77777777" w:rsidR="00B82476" w:rsidRDefault="00B82476" w:rsidP="00662718">
            <w:r>
              <w:t>Model complexity in model size (e.g. Mbyte)</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1C927ECC" w14:textId="579EA282" w:rsidR="00B82476" w:rsidRDefault="00B82476" w:rsidP="00662718">
            <w:r>
              <w:rPr>
                <w:rFonts w:hint="eastAsia"/>
              </w:rPr>
              <w:t>~</w:t>
            </w:r>
            <w:r>
              <w:t>0.69MB</w:t>
            </w:r>
          </w:p>
        </w:tc>
      </w:tr>
      <w:tr w:rsidR="00B82476" w14:paraId="18DADAE2" w14:textId="77777777" w:rsidTr="00BC3963">
        <w:tc>
          <w:tcPr>
            <w:tcW w:w="0" w:type="auto"/>
            <w:vMerge/>
            <w:tcBorders>
              <w:top w:val="nil"/>
              <w:left w:val="single" w:sz="8" w:space="0" w:color="000000"/>
              <w:bottom w:val="single" w:sz="8" w:space="0" w:color="000000"/>
              <w:right w:val="single" w:sz="8" w:space="0" w:color="000000"/>
            </w:tcBorders>
            <w:vAlign w:val="center"/>
            <w:hideMark/>
          </w:tcPr>
          <w:p w14:paraId="7DDF4E44" w14:textId="77777777" w:rsidR="00B82476" w:rsidRDefault="00B82476" w:rsidP="00662718">
            <w:pPr>
              <w:rPr>
                <w:rFonts w:ascii="Calibri" w:hAnsi="Calibri" w:cs="Calibri"/>
                <w:color w:val="000000"/>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7ACA7645" w14:textId="77777777" w:rsidR="00B82476" w:rsidRDefault="00B82476" w:rsidP="00662718">
            <w:pPr>
              <w:rPr>
                <w:color w:val="000000"/>
              </w:rPr>
            </w:pPr>
            <w:r>
              <w:t>Computational complexity [FLOPs]</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527CCD3F" w14:textId="5BF3D812" w:rsidR="00B82476" w:rsidRDefault="00B82476" w:rsidP="00662718">
            <w:pPr>
              <w:rPr>
                <w:lang w:val="en-US"/>
              </w:rPr>
            </w:pPr>
            <w:r>
              <w:t>~</w:t>
            </w:r>
            <w:r>
              <w:rPr>
                <w:rFonts w:hint="eastAsia"/>
              </w:rPr>
              <w:t>0</w:t>
            </w:r>
            <w:r>
              <w:t>.40M</w:t>
            </w:r>
          </w:p>
        </w:tc>
      </w:tr>
    </w:tbl>
    <w:p w14:paraId="63AAD826" w14:textId="77777777" w:rsidR="00634376" w:rsidRDefault="00634376" w:rsidP="00CA1E5A">
      <w:pPr>
        <w:pStyle w:val="observation"/>
        <w:ind w:left="1474" w:hanging="1474"/>
        <w:rPr>
          <w:rFonts w:ascii="Arial" w:eastAsia="宋体" w:hAnsi="Arial"/>
          <w:bCs/>
          <w:lang w:val="en-GB"/>
        </w:rPr>
      </w:pPr>
    </w:p>
    <w:p w14:paraId="0F743197" w14:textId="2C5D8080" w:rsidR="00634376" w:rsidRDefault="00C530C1" w:rsidP="00634376">
      <w:r>
        <w:lastRenderedPageBreak/>
        <w:t>We have tested the</w:t>
      </w:r>
      <w:r w:rsidR="00634376">
        <w:t xml:space="preserve"> prediction accuracy of </w:t>
      </w:r>
      <w:r w:rsidR="00337ED3">
        <w:t>three</w:t>
      </w:r>
      <w:r w:rsidR="00634376">
        <w:t xml:space="preserve"> different datasets:</w:t>
      </w:r>
    </w:p>
    <w:p w14:paraId="779F2958" w14:textId="74E42E5C" w:rsidR="00634376" w:rsidRDefault="00634376" w:rsidP="00634376">
      <w:pPr>
        <w:pStyle w:val="ac"/>
        <w:numPr>
          <w:ilvl w:val="0"/>
          <w:numId w:val="37"/>
        </w:numPr>
        <w:ind w:firstLineChars="0"/>
      </w:pPr>
      <w:r>
        <w:t xml:space="preserve">Given cell: the training and testing data </w:t>
      </w:r>
      <w:r w:rsidR="00FE4BEC">
        <w:t xml:space="preserve">of frequency#1 </w:t>
      </w:r>
      <w:r>
        <w:t xml:space="preserve">come from a </w:t>
      </w:r>
      <w:r w:rsidR="00B3394F">
        <w:t xml:space="preserve">randomly chosen </w:t>
      </w:r>
      <w:r>
        <w:t>cell, which can be a serving cell or non-serving cell during UE’s movement.</w:t>
      </w:r>
      <w:r w:rsidR="00B3394F">
        <w:t xml:space="preserve"> For example</w:t>
      </w:r>
      <w:r w:rsidR="006D36F5">
        <w:t xml:space="preserve">, </w:t>
      </w:r>
      <w:r w:rsidR="00B3394F">
        <w:t xml:space="preserve">all </w:t>
      </w:r>
      <w:r w:rsidR="00FE4BEC">
        <w:t xml:space="preserve">measured </w:t>
      </w:r>
      <w:r w:rsidR="00B3394F">
        <w:t xml:space="preserve">RSRPs </w:t>
      </w:r>
      <w:r w:rsidR="00FE4BEC">
        <w:t>come</w:t>
      </w:r>
      <w:r w:rsidR="00B3394F">
        <w:t xml:space="preserve"> from cell#1 at frequency#1. From time t1 to t2, cell#1 would be the serving cell of UE. At the rest of the time, cell#1 is a non-serving cell whose RSRP</w:t>
      </w:r>
      <w:r w:rsidR="00FE4BEC">
        <w:t>s</w:t>
      </w:r>
      <w:r w:rsidR="00B3394F">
        <w:t xml:space="preserve"> might be pretty low as UE gets far away from the cell.</w:t>
      </w:r>
    </w:p>
    <w:p w14:paraId="1212F796" w14:textId="32A6C085" w:rsidR="00337ED3" w:rsidRDefault="00337ED3" w:rsidP="00634376">
      <w:pPr>
        <w:pStyle w:val="ac"/>
        <w:numPr>
          <w:ilvl w:val="0"/>
          <w:numId w:val="37"/>
        </w:numPr>
        <w:ind w:firstLineChars="0"/>
      </w:pPr>
      <w:r>
        <w:rPr>
          <w:rFonts w:hint="eastAsia"/>
        </w:rPr>
        <w:t>G</w:t>
      </w:r>
      <w:r>
        <w:t xml:space="preserve">ive cell with post-process (N dBm): the training and testing data of frequency#1 come from a randomly chosen cell, but only the time instances whose RSRPs are higher than N dBm are used for </w:t>
      </w:r>
      <w:r w:rsidR="00F80E77">
        <w:rPr>
          <w:rFonts w:hint="eastAsia"/>
        </w:rPr>
        <w:t>cal</w:t>
      </w:r>
      <w:r w:rsidR="00F80E77">
        <w:t>culating prediction accuracy</w:t>
      </w:r>
      <w:r>
        <w:t>. The</w:t>
      </w:r>
      <w:r w:rsidR="00F80E77">
        <w:t xml:space="preserve"> </w:t>
      </w:r>
      <w:r>
        <w:t xml:space="preserve">data used </w:t>
      </w:r>
      <w:r w:rsidR="00EB27CD">
        <w:t xml:space="preserve">for calculating </w:t>
      </w:r>
      <w:r>
        <w:t>is</w:t>
      </w:r>
      <w:r w:rsidR="00EB27CD">
        <w:t xml:space="preserve"> thus</w:t>
      </w:r>
      <w:r>
        <w:t xml:space="preserve"> a subset of the above given cell </w:t>
      </w:r>
      <w:r w:rsidR="00F80E77">
        <w:t xml:space="preserve">testing </w:t>
      </w:r>
      <w:r>
        <w:t>datasets.</w:t>
      </w:r>
      <w:r w:rsidR="00AE090A">
        <w:t xml:space="preserve"> Figure 2 illustrates how we get the dataset</w:t>
      </w:r>
      <w:r w:rsidR="00EB27CD">
        <w:t xml:space="preserve"> for calculation</w:t>
      </w:r>
      <w:r w:rsidR="00AE090A">
        <w:t>.</w:t>
      </w:r>
    </w:p>
    <w:p w14:paraId="30021DB7" w14:textId="18ABCA6F" w:rsidR="00634376" w:rsidRDefault="00634376" w:rsidP="00634376">
      <w:pPr>
        <w:pStyle w:val="ac"/>
        <w:numPr>
          <w:ilvl w:val="0"/>
          <w:numId w:val="37"/>
        </w:numPr>
        <w:ind w:firstLineChars="0"/>
      </w:pPr>
      <w:r>
        <w:rPr>
          <w:rFonts w:hint="eastAsia"/>
        </w:rPr>
        <w:t>S</w:t>
      </w:r>
      <w:r>
        <w:t xml:space="preserve">erving cell: the training and testing data of </w:t>
      </w:r>
      <w:r w:rsidR="00FE4BEC">
        <w:t>frequency#1</w:t>
      </w:r>
      <w:r>
        <w:t xml:space="preserve"> come from the serving cel</w:t>
      </w:r>
      <w:r w:rsidR="00FE4BEC">
        <w:t xml:space="preserve">l whose RSRPs </w:t>
      </w:r>
      <w:r w:rsidR="00C02C2F">
        <w:t xml:space="preserve">are </w:t>
      </w:r>
      <w:r w:rsidR="00FE4BEC">
        <w:t xml:space="preserve">always </w:t>
      </w:r>
      <w:r w:rsidR="00C02C2F">
        <w:t>high</w:t>
      </w:r>
      <w:r w:rsidR="00FE4BEC">
        <w:t>.</w:t>
      </w:r>
    </w:p>
    <w:p w14:paraId="2D2A35B1" w14:textId="0AA9005C" w:rsidR="00AE090A" w:rsidRDefault="00F80E77" w:rsidP="00F80E77">
      <w:pPr>
        <w:pStyle w:val="observation"/>
        <w:ind w:left="1474" w:hanging="1474"/>
        <w:jc w:val="center"/>
        <w:rPr>
          <w:rFonts w:ascii="Arial" w:eastAsia="宋体" w:hAnsi="Arial"/>
          <w:b w:val="0"/>
          <w:lang w:val="en-GB"/>
        </w:rPr>
      </w:pPr>
      <w:r w:rsidRPr="00F80E77">
        <w:rPr>
          <w:rFonts w:ascii="Arial" w:eastAsia="宋体" w:hAnsi="Arial"/>
          <w:b w:val="0"/>
          <w:noProof/>
          <w:lang w:val="en-GB"/>
        </w:rPr>
        <w:drawing>
          <wp:inline distT="0" distB="0" distL="0" distR="0" wp14:anchorId="61E97E92" wp14:editId="68FDEC48">
            <wp:extent cx="4586997" cy="2007733"/>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08510" cy="2017149"/>
                    </a:xfrm>
                    <a:prstGeom prst="rect">
                      <a:avLst/>
                    </a:prstGeom>
                  </pic:spPr>
                </pic:pic>
              </a:graphicData>
            </a:graphic>
          </wp:inline>
        </w:drawing>
      </w:r>
    </w:p>
    <w:p w14:paraId="190F9516" w14:textId="0209988C" w:rsidR="00A760D2" w:rsidRPr="007A0AC3" w:rsidRDefault="007A0AC3" w:rsidP="007A0AC3">
      <w:pPr>
        <w:jc w:val="center"/>
        <w:rPr>
          <w:b/>
          <w:bCs/>
        </w:rPr>
      </w:pPr>
      <w:r w:rsidRPr="007A0AC3">
        <w:rPr>
          <w:rFonts w:hint="eastAsia"/>
          <w:b/>
          <w:bCs/>
        </w:rPr>
        <w:t>F</w:t>
      </w:r>
      <w:r w:rsidRPr="007A0AC3">
        <w:rPr>
          <w:b/>
          <w:bCs/>
        </w:rPr>
        <w:t>igure 2. Example of post-process for a given cell</w:t>
      </w:r>
    </w:p>
    <w:p w14:paraId="3C28423A" w14:textId="6B3ABD97" w:rsidR="00634376" w:rsidRPr="00A760D2" w:rsidRDefault="00F1233E" w:rsidP="00A760D2">
      <w:r w:rsidRPr="00A760D2">
        <w:rPr>
          <w:rFonts w:hint="eastAsia"/>
        </w:rPr>
        <w:t>T</w:t>
      </w:r>
      <w:r w:rsidRPr="00A760D2">
        <w:t xml:space="preserve">able 2 shows the prediction results of these </w:t>
      </w:r>
      <w:r w:rsidR="00A760D2" w:rsidRPr="00A760D2">
        <w:t>three</w:t>
      </w:r>
      <w:r w:rsidRPr="00A760D2">
        <w:t xml:space="preserve"> datasets. We use 2GHz to predict the measurement</w:t>
      </w:r>
      <w:r w:rsidR="006D36F5">
        <w:t xml:space="preserve"> results</w:t>
      </w:r>
      <w:r w:rsidRPr="00A760D2">
        <w:t xml:space="preserve"> of </w:t>
      </w:r>
      <w:r w:rsidR="00A760D2" w:rsidRPr="00A760D2">
        <w:t>4GHz</w:t>
      </w:r>
      <w:r w:rsidRPr="00A760D2">
        <w:t>.</w:t>
      </w:r>
    </w:p>
    <w:p w14:paraId="671ECE4E" w14:textId="47882844" w:rsidR="00F1233E" w:rsidRPr="00CE5A22" w:rsidRDefault="00F1233E" w:rsidP="00A760D2">
      <w:pPr>
        <w:jc w:val="center"/>
        <w:rPr>
          <w:b/>
          <w:bCs/>
        </w:rPr>
      </w:pPr>
      <w:r w:rsidRPr="00CE5A22">
        <w:rPr>
          <w:rFonts w:hint="eastAsia"/>
          <w:b/>
          <w:bCs/>
        </w:rPr>
        <w:t>T</w:t>
      </w:r>
      <w:r w:rsidRPr="00CE5A22">
        <w:rPr>
          <w:b/>
          <w:bCs/>
        </w:rPr>
        <w:t xml:space="preserve">able 2. Inter-frequency prediction results for </w:t>
      </w:r>
      <w:r w:rsidR="006D36F5">
        <w:rPr>
          <w:b/>
          <w:bCs/>
        </w:rPr>
        <w:t xml:space="preserve">a </w:t>
      </w:r>
      <w:r w:rsidRPr="00CE5A22">
        <w:rPr>
          <w:b/>
          <w:bCs/>
        </w:rPr>
        <w:t>given cell and serving cell</w:t>
      </w:r>
    </w:p>
    <w:tbl>
      <w:tblPr>
        <w:tblStyle w:val="ae"/>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25"/>
        <w:gridCol w:w="1871"/>
        <w:gridCol w:w="1871"/>
        <w:gridCol w:w="1871"/>
        <w:gridCol w:w="1871"/>
      </w:tblGrid>
      <w:tr w:rsidR="00F1233E" w14:paraId="0B1D706C" w14:textId="77777777" w:rsidTr="00916498">
        <w:trPr>
          <w:jc w:val="center"/>
        </w:trPr>
        <w:tc>
          <w:tcPr>
            <w:tcW w:w="1925" w:type="dxa"/>
            <w:vAlign w:val="center"/>
          </w:tcPr>
          <w:p w14:paraId="7FC582BC" w14:textId="174B524E" w:rsidR="00F1233E" w:rsidRPr="00311274" w:rsidRDefault="00F1233E" w:rsidP="00311274">
            <w:r w:rsidRPr="00311274">
              <w:t>2G</w:t>
            </w:r>
            <w:r w:rsidR="0038116F">
              <w:t>Hz</w:t>
            </w:r>
            <w:r w:rsidRPr="00311274">
              <w:t>-&gt;4G</w:t>
            </w:r>
            <w:r w:rsidR="0038116F">
              <w:t>Hz</w:t>
            </w:r>
          </w:p>
        </w:tc>
        <w:tc>
          <w:tcPr>
            <w:tcW w:w="1871" w:type="dxa"/>
            <w:vAlign w:val="center"/>
          </w:tcPr>
          <w:p w14:paraId="57356FA4" w14:textId="0C5E81E0" w:rsidR="00F1233E" w:rsidRPr="00311274" w:rsidRDefault="00F1233E" w:rsidP="00311274">
            <w:r w:rsidRPr="00311274">
              <w:t>Given cell</w:t>
            </w:r>
          </w:p>
        </w:tc>
        <w:tc>
          <w:tcPr>
            <w:tcW w:w="1871" w:type="dxa"/>
            <w:vAlign w:val="center"/>
          </w:tcPr>
          <w:p w14:paraId="7F7A4583" w14:textId="77777777" w:rsidR="00311274" w:rsidRDefault="00F1233E" w:rsidP="00311274">
            <w:r w:rsidRPr="00311274">
              <w:t xml:space="preserve">Given cell with post-process </w:t>
            </w:r>
          </w:p>
          <w:p w14:paraId="3808BE78" w14:textId="567C73FB" w:rsidR="00F1233E" w:rsidRPr="00311274" w:rsidRDefault="00F1233E" w:rsidP="00311274">
            <w:r w:rsidRPr="00311274">
              <w:t>(-120</w:t>
            </w:r>
            <w:r w:rsidR="00337ED3" w:rsidRPr="00311274">
              <w:t>dBm</w:t>
            </w:r>
            <w:r w:rsidRPr="00311274">
              <w:t>)</w:t>
            </w:r>
          </w:p>
        </w:tc>
        <w:tc>
          <w:tcPr>
            <w:tcW w:w="1871" w:type="dxa"/>
            <w:vAlign w:val="center"/>
          </w:tcPr>
          <w:p w14:paraId="24950ACE" w14:textId="77777777" w:rsidR="00311274" w:rsidRDefault="00F1233E" w:rsidP="00311274">
            <w:r w:rsidRPr="00311274">
              <w:t xml:space="preserve">Given cell with post-process </w:t>
            </w:r>
          </w:p>
          <w:p w14:paraId="427FDDE8" w14:textId="10C9B0EC" w:rsidR="00F1233E" w:rsidRPr="00311274" w:rsidRDefault="00F1233E" w:rsidP="00311274">
            <w:r w:rsidRPr="00311274">
              <w:t>(-110</w:t>
            </w:r>
            <w:r w:rsidR="00337ED3" w:rsidRPr="00311274">
              <w:t>dBm</w:t>
            </w:r>
            <w:r w:rsidRPr="00311274">
              <w:t>)</w:t>
            </w:r>
          </w:p>
        </w:tc>
        <w:tc>
          <w:tcPr>
            <w:tcW w:w="1871" w:type="dxa"/>
            <w:vAlign w:val="center"/>
          </w:tcPr>
          <w:p w14:paraId="3E70DEBB" w14:textId="1EEAD04A" w:rsidR="00F1233E" w:rsidRPr="00311274" w:rsidRDefault="00F1233E" w:rsidP="00311274">
            <w:r w:rsidRPr="00311274">
              <w:t>Serving cell</w:t>
            </w:r>
          </w:p>
        </w:tc>
      </w:tr>
      <w:tr w:rsidR="00F1233E" w14:paraId="002FCC4F" w14:textId="77777777" w:rsidTr="00916498">
        <w:trPr>
          <w:jc w:val="center"/>
        </w:trPr>
        <w:tc>
          <w:tcPr>
            <w:tcW w:w="1925" w:type="dxa"/>
            <w:vAlign w:val="center"/>
          </w:tcPr>
          <w:p w14:paraId="036E9377" w14:textId="73FADFCE" w:rsidR="00F1233E" w:rsidRPr="00311274" w:rsidRDefault="00A760D2" w:rsidP="006D36F5">
            <w:pPr>
              <w:jc w:val="left"/>
            </w:pPr>
            <w:r w:rsidRPr="00311274">
              <w:t>Average L3 cell-level RSRP difference (dB)</w:t>
            </w:r>
          </w:p>
        </w:tc>
        <w:tc>
          <w:tcPr>
            <w:tcW w:w="1871" w:type="dxa"/>
            <w:vAlign w:val="center"/>
          </w:tcPr>
          <w:p w14:paraId="441BE07F" w14:textId="1BD818D1" w:rsidR="00F1233E" w:rsidRPr="00311274" w:rsidRDefault="00A760D2" w:rsidP="00311274">
            <w:r w:rsidRPr="00311274">
              <w:t>0.12</w:t>
            </w:r>
          </w:p>
        </w:tc>
        <w:tc>
          <w:tcPr>
            <w:tcW w:w="1871" w:type="dxa"/>
            <w:vAlign w:val="center"/>
          </w:tcPr>
          <w:p w14:paraId="7C803EAD" w14:textId="3FFE5A76" w:rsidR="00F1233E" w:rsidRPr="00311274" w:rsidRDefault="00A760D2" w:rsidP="00311274">
            <w:r w:rsidRPr="00311274">
              <w:rPr>
                <w:rFonts w:hint="eastAsia"/>
              </w:rPr>
              <w:t>0</w:t>
            </w:r>
            <w:r w:rsidRPr="00311274">
              <w:t>.3</w:t>
            </w:r>
          </w:p>
        </w:tc>
        <w:tc>
          <w:tcPr>
            <w:tcW w:w="1871" w:type="dxa"/>
            <w:vAlign w:val="center"/>
          </w:tcPr>
          <w:p w14:paraId="5EF16B2E" w14:textId="64CC2BF9" w:rsidR="00F1233E" w:rsidRPr="00311274" w:rsidRDefault="00A760D2" w:rsidP="00311274">
            <w:r w:rsidRPr="00311274">
              <w:rPr>
                <w:rFonts w:hint="eastAsia"/>
              </w:rPr>
              <w:t>0</w:t>
            </w:r>
            <w:r w:rsidRPr="00311274">
              <w:t>.33</w:t>
            </w:r>
          </w:p>
        </w:tc>
        <w:tc>
          <w:tcPr>
            <w:tcW w:w="1871" w:type="dxa"/>
            <w:vAlign w:val="center"/>
          </w:tcPr>
          <w:p w14:paraId="6EA9B91F" w14:textId="16E34E2E" w:rsidR="00F1233E" w:rsidRPr="00311274" w:rsidRDefault="00A760D2" w:rsidP="00311274">
            <w:r w:rsidRPr="00311274">
              <w:rPr>
                <w:rFonts w:hint="eastAsia"/>
              </w:rPr>
              <w:t>0</w:t>
            </w:r>
            <w:r w:rsidRPr="00311274">
              <w:t>.33</w:t>
            </w:r>
          </w:p>
        </w:tc>
      </w:tr>
    </w:tbl>
    <w:p w14:paraId="27E02BD0" w14:textId="643B6D04" w:rsidR="007A7F26" w:rsidRDefault="009C2539" w:rsidP="00311274">
      <w:pPr>
        <w:spacing w:beforeLines="100" w:before="240"/>
      </w:pPr>
      <w:r w:rsidRPr="00DC13B7">
        <w:t xml:space="preserve">From Table </w:t>
      </w:r>
      <w:r w:rsidR="006D36F5">
        <w:t>2</w:t>
      </w:r>
      <w:r w:rsidRPr="00DC13B7">
        <w:t xml:space="preserve">, it can be seen that the prediction for </w:t>
      </w:r>
      <w:r>
        <w:t xml:space="preserve">the </w:t>
      </w:r>
      <w:r w:rsidRPr="00DC13B7">
        <w:t xml:space="preserve">serving cell case has a larger RSRP difference than the </w:t>
      </w:r>
      <w:r>
        <w:t>given cell</w:t>
      </w:r>
      <w:r w:rsidRPr="00DC13B7">
        <w:t xml:space="preserve"> case.</w:t>
      </w:r>
      <w:r>
        <w:t xml:space="preserve"> </w:t>
      </w:r>
      <w:r w:rsidR="00F75033">
        <w:t xml:space="preserve">As the post-process N dBm gets higher, the average RSRP difference </w:t>
      </w:r>
      <w:r w:rsidR="006D36F5">
        <w:t xml:space="preserve">of the given cell </w:t>
      </w:r>
      <w:r w:rsidR="00F75033">
        <w:t>gradually approaches the performance of the serving cell.</w:t>
      </w:r>
      <w:r w:rsidR="007627F5">
        <w:t xml:space="preserve"> </w:t>
      </w:r>
      <w:r>
        <w:t xml:space="preserve">It </w:t>
      </w:r>
      <w:r w:rsidR="007A7F26">
        <w:t xml:space="preserve">indicates the predictions of a cell near to UE’s position </w:t>
      </w:r>
      <w:r w:rsidR="00FC5D72">
        <w:t xml:space="preserve">(i.e., </w:t>
      </w:r>
      <w:r w:rsidR="006D36F5">
        <w:t xml:space="preserve">with </w:t>
      </w:r>
      <w:r w:rsidR="00FC5D72">
        <w:t xml:space="preserve">high-level RSRPs) </w:t>
      </w:r>
      <w:r w:rsidR="007A7F26">
        <w:t>are different from a cell away from the UE</w:t>
      </w:r>
      <w:r w:rsidR="00FC5D72">
        <w:t xml:space="preserve"> (whose RSRPs are relatively low)</w:t>
      </w:r>
      <w:r w:rsidR="007A7F26">
        <w:t>.</w:t>
      </w:r>
    </w:p>
    <w:p w14:paraId="633D929E" w14:textId="5CCF7459" w:rsidR="005A58F9" w:rsidRDefault="00064DD6" w:rsidP="00064DD6">
      <w:pPr>
        <w:pStyle w:val="observation"/>
        <w:ind w:left="1474" w:hanging="1474"/>
        <w:rPr>
          <w:rFonts w:ascii="Arial" w:eastAsia="宋体" w:hAnsi="Arial"/>
          <w:b w:val="0"/>
          <w:lang w:val="en-GB"/>
        </w:rPr>
      </w:pPr>
      <w:r w:rsidRPr="001333F4">
        <w:rPr>
          <w:rFonts w:ascii="Arial" w:eastAsia="宋体" w:hAnsi="Arial" w:hint="eastAsia"/>
          <w:bCs/>
          <w:lang w:val="en-GB"/>
        </w:rPr>
        <w:t>O</w:t>
      </w:r>
      <w:r w:rsidRPr="001333F4">
        <w:rPr>
          <w:rFonts w:ascii="Arial" w:eastAsia="宋体" w:hAnsi="Arial"/>
          <w:bCs/>
          <w:lang w:val="en-GB"/>
        </w:rPr>
        <w:t xml:space="preserve">bservation </w:t>
      </w:r>
      <w:r w:rsidR="00232342" w:rsidRPr="00416859">
        <w:rPr>
          <w:rFonts w:ascii="Arial" w:eastAsia="宋体" w:hAnsi="Arial"/>
          <w:bCs/>
          <w:lang w:val="en-GB"/>
        </w:rPr>
        <w:t>1</w:t>
      </w:r>
      <w:r w:rsidRPr="00416859">
        <w:rPr>
          <w:rFonts w:ascii="Arial" w:eastAsia="宋体" w:hAnsi="Arial"/>
          <w:bCs/>
          <w:lang w:val="en-GB"/>
        </w:rPr>
        <w:t xml:space="preserve">: </w:t>
      </w:r>
      <w:r w:rsidR="005A58F9" w:rsidRPr="00416859">
        <w:rPr>
          <w:rFonts w:ascii="Arial" w:eastAsia="宋体" w:hAnsi="Arial" w:hint="eastAsia"/>
          <w:bCs/>
          <w:lang w:val="en-GB"/>
        </w:rPr>
        <w:t>In</w:t>
      </w:r>
      <w:r w:rsidRPr="00416859">
        <w:rPr>
          <w:rFonts w:ascii="Arial" w:eastAsia="宋体" w:hAnsi="Arial"/>
          <w:bCs/>
          <w:lang w:val="en-GB"/>
        </w:rPr>
        <w:t xml:space="preserve"> FR1 to FR1 inter-frequency prediction</w:t>
      </w:r>
      <w:r w:rsidR="005A58F9" w:rsidRPr="00416859">
        <w:rPr>
          <w:rFonts w:ascii="Arial" w:eastAsia="宋体" w:hAnsi="Arial"/>
          <w:bCs/>
          <w:lang w:val="en-GB"/>
        </w:rPr>
        <w:t xml:space="preserve">, the datasets used for training and testing would impact the performance of RSRP difference. The prediction </w:t>
      </w:r>
      <w:r w:rsidR="00F65335">
        <w:rPr>
          <w:rFonts w:ascii="Arial" w:eastAsia="宋体" w:hAnsi="Arial"/>
          <w:bCs/>
          <w:lang w:val="en-GB"/>
        </w:rPr>
        <w:t>error</w:t>
      </w:r>
      <w:r w:rsidR="00F65335" w:rsidRPr="00416859">
        <w:rPr>
          <w:rFonts w:ascii="Arial" w:eastAsia="宋体" w:hAnsi="Arial"/>
          <w:bCs/>
          <w:lang w:val="en-GB"/>
        </w:rPr>
        <w:t xml:space="preserve"> </w:t>
      </w:r>
      <w:r w:rsidR="005A58F9" w:rsidRPr="00416859">
        <w:rPr>
          <w:rFonts w:ascii="Arial" w:eastAsia="宋体" w:hAnsi="Arial"/>
          <w:bCs/>
          <w:lang w:val="en-GB"/>
        </w:rPr>
        <w:t xml:space="preserve">for cells with high RSRPs </w:t>
      </w:r>
      <w:r w:rsidR="00F65335">
        <w:rPr>
          <w:rFonts w:ascii="Arial" w:eastAsia="宋体" w:hAnsi="Arial"/>
          <w:bCs/>
          <w:lang w:val="en-GB"/>
        </w:rPr>
        <w:t xml:space="preserve">(0.33 dB error) </w:t>
      </w:r>
      <w:r w:rsidR="005A58F9" w:rsidRPr="00416859">
        <w:rPr>
          <w:rFonts w:ascii="Arial" w:eastAsia="宋体" w:hAnsi="Arial"/>
          <w:bCs/>
          <w:lang w:val="en-GB"/>
        </w:rPr>
        <w:t xml:space="preserve">is </w:t>
      </w:r>
      <w:r w:rsidR="00F65335">
        <w:rPr>
          <w:rFonts w:ascii="Arial" w:eastAsia="宋体" w:hAnsi="Arial"/>
          <w:bCs/>
          <w:lang w:val="en-GB"/>
        </w:rPr>
        <w:t>larger</w:t>
      </w:r>
      <w:r w:rsidR="00F65335" w:rsidRPr="00416859">
        <w:rPr>
          <w:rFonts w:ascii="Arial" w:eastAsia="宋体" w:hAnsi="Arial"/>
          <w:bCs/>
          <w:lang w:val="en-GB"/>
        </w:rPr>
        <w:t xml:space="preserve"> </w:t>
      </w:r>
      <w:r w:rsidR="005A58F9" w:rsidRPr="00416859">
        <w:rPr>
          <w:rFonts w:ascii="Arial" w:eastAsia="宋体" w:hAnsi="Arial"/>
          <w:bCs/>
          <w:lang w:val="en-GB"/>
        </w:rPr>
        <w:t>than cells with low RSRPs</w:t>
      </w:r>
      <w:r w:rsidR="00F65335">
        <w:rPr>
          <w:rFonts w:ascii="Arial" w:eastAsia="宋体" w:hAnsi="Arial"/>
          <w:bCs/>
          <w:lang w:val="en-GB"/>
        </w:rPr>
        <w:t xml:space="preserve"> (0.12 dB error)</w:t>
      </w:r>
      <w:r w:rsidR="005A58F9" w:rsidRPr="00416859">
        <w:rPr>
          <w:rFonts w:ascii="Arial" w:eastAsia="宋体" w:hAnsi="Arial"/>
          <w:bCs/>
          <w:lang w:val="en-GB"/>
        </w:rPr>
        <w:t>.</w:t>
      </w:r>
    </w:p>
    <w:p w14:paraId="49E45553" w14:textId="5393BEA2" w:rsidR="00B625B3" w:rsidRPr="00E831F6" w:rsidRDefault="00B625B3" w:rsidP="00B625B3">
      <w:r w:rsidRPr="004724F5">
        <w:t>One possible reason</w:t>
      </w:r>
      <w:r w:rsidR="006D36F5">
        <w:t xml:space="preserve"> </w:t>
      </w:r>
      <w:r>
        <w:t>is</w:t>
      </w:r>
      <w:r w:rsidRPr="004724F5">
        <w:t xml:space="preserve"> the RSRP </w:t>
      </w:r>
      <w:r w:rsidRPr="004724F5">
        <w:rPr>
          <w:rFonts w:hint="eastAsia"/>
        </w:rPr>
        <w:t>diff</w:t>
      </w:r>
      <w:r w:rsidRPr="004724F5">
        <w:t>erence variation. For a non-serving cell, the signal strength can be rather weak</w:t>
      </w:r>
      <w:r>
        <w:t xml:space="preserve"> as UE moves far away from it</w:t>
      </w:r>
      <w:r w:rsidRPr="004724F5">
        <w:t xml:space="preserve">. The RSRP difference between 2GHz and 4GHz can </w:t>
      </w:r>
      <w:r w:rsidR="006D36F5">
        <w:t>be flat</w:t>
      </w:r>
      <w:r w:rsidRPr="004724F5">
        <w:t xml:space="preserve"> in </w:t>
      </w:r>
      <w:r w:rsidR="006D36F5">
        <w:t xml:space="preserve">the </w:t>
      </w:r>
      <w:r w:rsidRPr="004724F5">
        <w:t xml:space="preserve">time domain. </w:t>
      </w:r>
      <w:r>
        <w:t>Therefore, it is easier for AI/ML to predict. For</w:t>
      </w:r>
      <w:r w:rsidR="006D36F5">
        <w:t xml:space="preserve"> the</w:t>
      </w:r>
      <w:r>
        <w:t xml:space="preserve"> serving cell or a cell that is near to the UE (i.e., UE can get high RSRP), t</w:t>
      </w:r>
      <w:r w:rsidRPr="004724F5">
        <w:t>he RSRP difference between 2GHz and 4GHz</w:t>
      </w:r>
      <w:r>
        <w:t xml:space="preserve"> varies when UE’s position changes and is thus harder to predict accurately. </w:t>
      </w:r>
      <w:r w:rsidR="000D2100">
        <w:t xml:space="preserve">When the RSRP difference </w:t>
      </w:r>
      <w:r w:rsidR="000D2100" w:rsidRPr="004724F5">
        <w:t xml:space="preserve">between 2GHz and 4GHz </w:t>
      </w:r>
      <w:r w:rsidR="000D2100">
        <w:t>is</w:t>
      </w:r>
      <w:r w:rsidR="000D2100" w:rsidRPr="004724F5">
        <w:t xml:space="preserve"> fl</w:t>
      </w:r>
      <w:r w:rsidR="006D36F5">
        <w:t>at</w:t>
      </w:r>
      <w:r w:rsidR="000D2100" w:rsidRPr="004724F5">
        <w:t xml:space="preserve"> in </w:t>
      </w:r>
      <w:r w:rsidR="006D36F5">
        <w:t xml:space="preserve">the </w:t>
      </w:r>
      <w:r w:rsidR="000D2100" w:rsidRPr="004724F5">
        <w:t>time domain</w:t>
      </w:r>
      <w:r w:rsidR="000D2100">
        <w:t xml:space="preserve"> (e.g., a constant), </w:t>
      </w:r>
      <w:r w:rsidR="006D36F5">
        <w:t xml:space="preserve">the </w:t>
      </w:r>
      <w:r w:rsidR="000D2100">
        <w:t xml:space="preserve">sample-and-hold method can already achieve good performance. </w:t>
      </w:r>
      <w:r w:rsidR="000D2100">
        <w:rPr>
          <w:rFonts w:hint="eastAsia"/>
        </w:rPr>
        <w:t>Ther</w:t>
      </w:r>
      <w:r w:rsidR="000D2100">
        <w:t>e is no need to introduce AI/ML that is more complicated</w:t>
      </w:r>
      <w:r w:rsidR="00A81A97">
        <w:t xml:space="preserve"> but with </w:t>
      </w:r>
      <w:r w:rsidR="006D36F5">
        <w:t>fewer</w:t>
      </w:r>
      <w:r w:rsidR="00A81A97">
        <w:t xml:space="preserve"> gains. Besides, </w:t>
      </w:r>
      <w:r w:rsidR="000B73B6">
        <w:t>cells with higher RSRPs are of more interest</w:t>
      </w:r>
      <w:r w:rsidR="00A81A97">
        <w:t xml:space="preserve"> in implementation</w:t>
      </w:r>
      <w:r w:rsidR="006D36F5">
        <w:t>, especially in determining target/candidate cells</w:t>
      </w:r>
      <w:r w:rsidR="00A81A97">
        <w:t xml:space="preserve">. Given these, </w:t>
      </w:r>
      <w:r>
        <w:t>it is proposed that</w:t>
      </w:r>
    </w:p>
    <w:p w14:paraId="01D67D10" w14:textId="7B9B457D" w:rsidR="00A81A97" w:rsidRPr="004114C4" w:rsidRDefault="00A81A97" w:rsidP="00A81A97">
      <w:pPr>
        <w:rPr>
          <w:b/>
          <w:bCs/>
        </w:rPr>
      </w:pPr>
      <w:r w:rsidRPr="004114C4">
        <w:rPr>
          <w:rFonts w:hint="eastAsia"/>
          <w:b/>
          <w:bCs/>
        </w:rPr>
        <w:lastRenderedPageBreak/>
        <w:t>P</w:t>
      </w:r>
      <w:r w:rsidRPr="004114C4">
        <w:rPr>
          <w:b/>
          <w:bCs/>
        </w:rPr>
        <w:t xml:space="preserve">roposal </w:t>
      </w:r>
      <w:r>
        <w:rPr>
          <w:b/>
          <w:bCs/>
        </w:rPr>
        <w:t>1</w:t>
      </w:r>
      <w:r w:rsidRPr="004114C4">
        <w:rPr>
          <w:b/>
          <w:bCs/>
        </w:rPr>
        <w:t xml:space="preserve">: </w:t>
      </w:r>
      <w:r>
        <w:rPr>
          <w:b/>
          <w:bCs/>
        </w:rPr>
        <w:t xml:space="preserve">RAN2 to </w:t>
      </w:r>
      <w:r w:rsidR="0051028E">
        <w:rPr>
          <w:b/>
          <w:bCs/>
        </w:rPr>
        <w:t>focus on predicting</w:t>
      </w:r>
      <w:r>
        <w:rPr>
          <w:b/>
          <w:bCs/>
        </w:rPr>
        <w:t xml:space="preserve"> cells </w:t>
      </w:r>
      <w:r w:rsidR="0051028E">
        <w:rPr>
          <w:b/>
          <w:bCs/>
        </w:rPr>
        <w:t>with</w:t>
      </w:r>
      <w:r>
        <w:rPr>
          <w:b/>
          <w:bCs/>
        </w:rPr>
        <w:t xml:space="preserve"> high signal </w:t>
      </w:r>
      <w:r w:rsidR="001E34D1">
        <w:rPr>
          <w:b/>
          <w:bCs/>
        </w:rPr>
        <w:t>strength</w:t>
      </w:r>
      <w:r>
        <w:rPr>
          <w:b/>
          <w:bCs/>
        </w:rPr>
        <w:t xml:space="preserve">, e.g., </w:t>
      </w:r>
      <w:r w:rsidR="003E3259">
        <w:rPr>
          <w:b/>
          <w:bCs/>
        </w:rPr>
        <w:t xml:space="preserve">the </w:t>
      </w:r>
      <w:r>
        <w:rPr>
          <w:b/>
          <w:bCs/>
        </w:rPr>
        <w:t xml:space="preserve">serving cell </w:t>
      </w:r>
      <w:r w:rsidR="007B4510">
        <w:rPr>
          <w:b/>
          <w:bCs/>
        </w:rPr>
        <w:t>and/</w:t>
      </w:r>
      <w:r>
        <w:rPr>
          <w:b/>
          <w:bCs/>
        </w:rPr>
        <w:t xml:space="preserve">or cells </w:t>
      </w:r>
      <w:r w:rsidR="0051028E">
        <w:rPr>
          <w:b/>
          <w:bCs/>
        </w:rPr>
        <w:t>with</w:t>
      </w:r>
      <w:r>
        <w:rPr>
          <w:b/>
          <w:bCs/>
        </w:rPr>
        <w:t xml:space="preserve"> </w:t>
      </w:r>
      <w:r w:rsidR="003E3259">
        <w:rPr>
          <w:b/>
          <w:bCs/>
        </w:rPr>
        <w:t xml:space="preserve">high </w:t>
      </w:r>
      <w:r>
        <w:rPr>
          <w:b/>
          <w:bCs/>
        </w:rPr>
        <w:t>RSRP</w:t>
      </w:r>
      <w:r w:rsidR="003E3259">
        <w:rPr>
          <w:b/>
          <w:bCs/>
        </w:rPr>
        <w:t xml:space="preserve"> values</w:t>
      </w:r>
      <w:r w:rsidRPr="004114C4">
        <w:rPr>
          <w:b/>
          <w:bCs/>
        </w:rPr>
        <w:t>.</w:t>
      </w:r>
    </w:p>
    <w:p w14:paraId="198331B8" w14:textId="56724906" w:rsidR="00064DD6" w:rsidRDefault="00682C1B" w:rsidP="009C2539">
      <w:r>
        <w:rPr>
          <w:rFonts w:hint="eastAsia"/>
        </w:rPr>
        <w:t>F</w:t>
      </w:r>
      <w:r>
        <w:t xml:space="preserve">ollowing our proposal, we use </w:t>
      </w:r>
      <w:r w:rsidR="00C0654B">
        <w:t xml:space="preserve">the </w:t>
      </w:r>
      <w:r>
        <w:t>serving cell dataset to compare the inter-frequency prediction results at different UE speeds as shown i</w:t>
      </w:r>
      <w:r w:rsidR="00C0654B">
        <w:t>n</w:t>
      </w:r>
      <w:r>
        <w:t xml:space="preserve"> T</w:t>
      </w:r>
      <w:r>
        <w:rPr>
          <w:rFonts w:hint="eastAsia"/>
        </w:rPr>
        <w:t>able</w:t>
      </w:r>
      <w:r>
        <w:t xml:space="preserve"> </w:t>
      </w:r>
      <w:r w:rsidR="00C0654B">
        <w:t>3</w:t>
      </w:r>
      <w:r>
        <w:t>.</w:t>
      </w:r>
    </w:p>
    <w:p w14:paraId="19C062A4" w14:textId="300380E4" w:rsidR="00CE5A22" w:rsidRPr="00CE5A22" w:rsidRDefault="00CE5A22" w:rsidP="00CE5A22">
      <w:pPr>
        <w:jc w:val="center"/>
        <w:rPr>
          <w:b/>
          <w:bCs/>
        </w:rPr>
      </w:pPr>
      <w:r w:rsidRPr="00CE5A22">
        <w:rPr>
          <w:rFonts w:hint="eastAsia"/>
          <w:b/>
          <w:bCs/>
        </w:rPr>
        <w:t>T</w:t>
      </w:r>
      <w:r w:rsidRPr="00CE5A22">
        <w:rPr>
          <w:b/>
          <w:bCs/>
        </w:rPr>
        <w:t xml:space="preserve">able </w:t>
      </w:r>
      <w:r>
        <w:rPr>
          <w:b/>
          <w:bCs/>
        </w:rPr>
        <w:t>3</w:t>
      </w:r>
      <w:r w:rsidRPr="00CE5A22">
        <w:rPr>
          <w:b/>
          <w:bCs/>
        </w:rPr>
        <w:t xml:space="preserve">. Inter-frequency prediction results </w:t>
      </w:r>
      <w:r>
        <w:rPr>
          <w:b/>
          <w:bCs/>
        </w:rPr>
        <w:t>at different UE speed</w:t>
      </w:r>
      <w:r w:rsidR="0051028E">
        <w:rPr>
          <w:b/>
          <w:bCs/>
        </w:rPr>
        <w:t>s</w:t>
      </w:r>
    </w:p>
    <w:tbl>
      <w:tblPr>
        <w:tblStyle w:val="ae"/>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207"/>
        <w:gridCol w:w="3206"/>
        <w:gridCol w:w="3206"/>
      </w:tblGrid>
      <w:tr w:rsidR="00682C1B" w14:paraId="0DE23636" w14:textId="77777777" w:rsidTr="006D7EFB">
        <w:tc>
          <w:tcPr>
            <w:tcW w:w="3209" w:type="dxa"/>
          </w:tcPr>
          <w:p w14:paraId="09DB87DC" w14:textId="7B97A964" w:rsidR="00682C1B" w:rsidRDefault="00682C1B" w:rsidP="009C2539">
            <w:r w:rsidRPr="00682C1B">
              <w:t>Average L3 cell-level RSRP difference (dB)</w:t>
            </w:r>
          </w:p>
        </w:tc>
        <w:tc>
          <w:tcPr>
            <w:tcW w:w="3210" w:type="dxa"/>
          </w:tcPr>
          <w:p w14:paraId="45F7B2CD" w14:textId="36ED137E" w:rsidR="00682C1B" w:rsidRDefault="00682C1B" w:rsidP="009C2539">
            <w:r w:rsidRPr="00682C1B">
              <w:t>30km/h</w:t>
            </w:r>
          </w:p>
        </w:tc>
        <w:tc>
          <w:tcPr>
            <w:tcW w:w="3210" w:type="dxa"/>
          </w:tcPr>
          <w:p w14:paraId="4A933EEF" w14:textId="33D26F8F" w:rsidR="00682C1B" w:rsidRDefault="00682C1B" w:rsidP="009C2539">
            <w:r>
              <w:t>6</w:t>
            </w:r>
            <w:r w:rsidRPr="00682C1B">
              <w:t>0km/h</w:t>
            </w:r>
          </w:p>
        </w:tc>
      </w:tr>
      <w:tr w:rsidR="00682C1B" w14:paraId="3C50B0CB" w14:textId="77777777" w:rsidTr="006D7EFB">
        <w:tc>
          <w:tcPr>
            <w:tcW w:w="3209" w:type="dxa"/>
          </w:tcPr>
          <w:p w14:paraId="3A4671DC" w14:textId="36D11F31" w:rsidR="00682C1B" w:rsidRDefault="00682C1B" w:rsidP="009C2539">
            <w:r w:rsidRPr="00682C1B">
              <w:t>2G</w:t>
            </w:r>
            <w:r w:rsidR="005E5E08">
              <w:t>Hz</w:t>
            </w:r>
            <w:r w:rsidRPr="00682C1B">
              <w:t>-&gt;4G</w:t>
            </w:r>
            <w:r w:rsidR="005E5E08">
              <w:t>Hz</w:t>
            </w:r>
          </w:p>
        </w:tc>
        <w:tc>
          <w:tcPr>
            <w:tcW w:w="3210" w:type="dxa"/>
          </w:tcPr>
          <w:p w14:paraId="3B8AE043" w14:textId="670123A7" w:rsidR="00682C1B" w:rsidRDefault="00682C1B" w:rsidP="009C2539">
            <w:r w:rsidRPr="00682C1B">
              <w:t>0.33</w:t>
            </w:r>
          </w:p>
        </w:tc>
        <w:tc>
          <w:tcPr>
            <w:tcW w:w="3210" w:type="dxa"/>
          </w:tcPr>
          <w:p w14:paraId="59CA2DED" w14:textId="261D71EB" w:rsidR="00682C1B" w:rsidRDefault="00682C1B" w:rsidP="009C2539">
            <w:r>
              <w:rPr>
                <w:rFonts w:hint="eastAsia"/>
              </w:rPr>
              <w:t>0</w:t>
            </w:r>
            <w:r>
              <w:t>.33</w:t>
            </w:r>
          </w:p>
        </w:tc>
      </w:tr>
      <w:tr w:rsidR="00682C1B" w14:paraId="0E521C40" w14:textId="77777777" w:rsidTr="006D7EFB">
        <w:tc>
          <w:tcPr>
            <w:tcW w:w="3209" w:type="dxa"/>
          </w:tcPr>
          <w:p w14:paraId="7E9B3176" w14:textId="333B756B" w:rsidR="00682C1B" w:rsidRDefault="00682C1B" w:rsidP="009C2539">
            <w:r w:rsidRPr="00682C1B">
              <w:t>4G</w:t>
            </w:r>
            <w:r w:rsidR="005E5E08">
              <w:t>Hz</w:t>
            </w:r>
            <w:r w:rsidRPr="00682C1B">
              <w:t>-&gt;2G</w:t>
            </w:r>
            <w:r w:rsidR="005E5E08">
              <w:t>Hz</w:t>
            </w:r>
          </w:p>
        </w:tc>
        <w:tc>
          <w:tcPr>
            <w:tcW w:w="3210" w:type="dxa"/>
          </w:tcPr>
          <w:p w14:paraId="22C57447" w14:textId="12061743" w:rsidR="00682C1B" w:rsidRDefault="00682C1B" w:rsidP="009C2539">
            <w:r>
              <w:rPr>
                <w:rFonts w:hint="eastAsia"/>
              </w:rPr>
              <w:t>0</w:t>
            </w:r>
            <w:r>
              <w:t>.39</w:t>
            </w:r>
          </w:p>
        </w:tc>
        <w:tc>
          <w:tcPr>
            <w:tcW w:w="3210" w:type="dxa"/>
          </w:tcPr>
          <w:p w14:paraId="0C0A9DBD" w14:textId="018687DF" w:rsidR="00682C1B" w:rsidRDefault="00682C1B" w:rsidP="009C2539">
            <w:r>
              <w:rPr>
                <w:rFonts w:hint="eastAsia"/>
              </w:rPr>
              <w:t>0</w:t>
            </w:r>
            <w:r>
              <w:t>.38</w:t>
            </w:r>
          </w:p>
        </w:tc>
      </w:tr>
    </w:tbl>
    <w:p w14:paraId="1F269711" w14:textId="53D0DF31" w:rsidR="002C14C1" w:rsidRPr="00416859" w:rsidRDefault="00A90458" w:rsidP="00A90458">
      <w:pPr>
        <w:pStyle w:val="observation"/>
        <w:ind w:left="1474" w:hanging="1474"/>
        <w:rPr>
          <w:rFonts w:ascii="Arial" w:eastAsia="宋体" w:hAnsi="Arial"/>
          <w:bCs/>
          <w:lang w:val="en-GB"/>
        </w:rPr>
      </w:pPr>
      <w:r w:rsidRPr="00416859">
        <w:rPr>
          <w:rFonts w:ascii="Arial" w:eastAsia="宋体" w:hAnsi="Arial" w:hint="eastAsia"/>
          <w:bCs/>
          <w:lang w:val="en-GB"/>
        </w:rPr>
        <w:t>O</w:t>
      </w:r>
      <w:r w:rsidRPr="00416859">
        <w:rPr>
          <w:rFonts w:ascii="Arial" w:eastAsia="宋体" w:hAnsi="Arial"/>
          <w:bCs/>
          <w:lang w:val="en-GB"/>
        </w:rPr>
        <w:t xml:space="preserve">bservation 2: </w:t>
      </w:r>
      <w:r w:rsidR="005E5887" w:rsidRPr="00416859">
        <w:rPr>
          <w:rFonts w:ascii="Arial" w:eastAsia="宋体" w:hAnsi="Arial"/>
          <w:bCs/>
          <w:lang w:val="en-GB"/>
        </w:rPr>
        <w:t xml:space="preserve">UE speed has less impact on </w:t>
      </w:r>
      <w:r w:rsidR="006C42A7" w:rsidRPr="00416859">
        <w:rPr>
          <w:rFonts w:ascii="Arial" w:eastAsia="宋体" w:hAnsi="Arial"/>
          <w:bCs/>
          <w:lang w:val="en-GB"/>
        </w:rPr>
        <w:t xml:space="preserve">the </w:t>
      </w:r>
      <w:r w:rsidR="005E5887" w:rsidRPr="00416859">
        <w:rPr>
          <w:rFonts w:ascii="Arial" w:eastAsia="宋体" w:hAnsi="Arial"/>
          <w:bCs/>
          <w:lang w:val="en-GB"/>
        </w:rPr>
        <w:t>prediction accuracy of FR1 to FR1 inter-frequency prediction.</w:t>
      </w:r>
    </w:p>
    <w:p w14:paraId="66A47A05" w14:textId="553903B4" w:rsidR="00DA28ED" w:rsidRPr="00416859" w:rsidRDefault="00DA28ED" w:rsidP="00DA28ED">
      <w:pPr>
        <w:pStyle w:val="observation"/>
        <w:ind w:left="1474" w:hanging="1474"/>
        <w:rPr>
          <w:rFonts w:ascii="Arial" w:eastAsia="宋体" w:hAnsi="Arial"/>
          <w:bCs/>
          <w:lang w:val="en-GB"/>
        </w:rPr>
      </w:pPr>
      <w:r w:rsidRPr="00416859">
        <w:rPr>
          <w:rFonts w:ascii="Arial" w:eastAsia="宋体" w:hAnsi="Arial" w:hint="eastAsia"/>
          <w:bCs/>
          <w:lang w:val="en-GB"/>
        </w:rPr>
        <w:t>O</w:t>
      </w:r>
      <w:r w:rsidRPr="00416859">
        <w:rPr>
          <w:rFonts w:ascii="Arial" w:eastAsia="宋体" w:hAnsi="Arial"/>
          <w:bCs/>
          <w:lang w:val="en-GB"/>
        </w:rPr>
        <w:t xml:space="preserve">bservation </w:t>
      </w:r>
      <w:r w:rsidR="00232342" w:rsidRPr="00416859">
        <w:rPr>
          <w:rFonts w:ascii="Arial" w:eastAsia="宋体" w:hAnsi="Arial"/>
          <w:bCs/>
          <w:lang w:val="en-GB"/>
        </w:rPr>
        <w:t>3</w:t>
      </w:r>
      <w:r w:rsidRPr="00416859">
        <w:rPr>
          <w:rFonts w:ascii="Arial" w:eastAsia="宋体" w:hAnsi="Arial"/>
          <w:bCs/>
          <w:lang w:val="en-GB"/>
        </w:rPr>
        <w:t xml:space="preserve">: Both </w:t>
      </w:r>
      <w:r w:rsidR="006C42A7" w:rsidRPr="00416859">
        <w:rPr>
          <w:rFonts w:ascii="Arial" w:eastAsia="宋体" w:hAnsi="Arial"/>
          <w:bCs/>
          <w:lang w:val="en-GB"/>
        </w:rPr>
        <w:t>prediction</w:t>
      </w:r>
      <w:r w:rsidRPr="00416859">
        <w:rPr>
          <w:rFonts w:ascii="Arial" w:eastAsia="宋体" w:hAnsi="Arial"/>
          <w:bCs/>
          <w:lang w:val="en-GB"/>
        </w:rPr>
        <w:t xml:space="preserve"> from 2</w:t>
      </w:r>
      <w:r w:rsidR="005E5E08" w:rsidRPr="00416859">
        <w:rPr>
          <w:rFonts w:ascii="Arial" w:eastAsia="宋体" w:hAnsi="Arial"/>
          <w:bCs/>
          <w:lang w:val="en-GB"/>
        </w:rPr>
        <w:t>GHz</w:t>
      </w:r>
      <w:r w:rsidRPr="00416859">
        <w:rPr>
          <w:rFonts w:ascii="Arial" w:eastAsia="宋体" w:hAnsi="Arial"/>
          <w:bCs/>
          <w:lang w:val="en-GB"/>
        </w:rPr>
        <w:t xml:space="preserve"> to 4G</w:t>
      </w:r>
      <w:r w:rsidR="005E5E08" w:rsidRPr="00416859">
        <w:rPr>
          <w:rFonts w:ascii="Arial" w:eastAsia="宋体" w:hAnsi="Arial"/>
          <w:bCs/>
          <w:lang w:val="en-GB"/>
        </w:rPr>
        <w:t>Hz</w:t>
      </w:r>
      <w:r w:rsidRPr="00416859">
        <w:rPr>
          <w:rFonts w:ascii="Arial" w:eastAsia="宋体" w:hAnsi="Arial"/>
          <w:bCs/>
          <w:lang w:val="en-GB"/>
        </w:rPr>
        <w:t xml:space="preserve"> and prediction from 4G</w:t>
      </w:r>
      <w:r w:rsidR="005E5E08" w:rsidRPr="00416859">
        <w:rPr>
          <w:rFonts w:ascii="Arial" w:eastAsia="宋体" w:hAnsi="Arial"/>
          <w:bCs/>
          <w:lang w:val="en-GB"/>
        </w:rPr>
        <w:t>Hz</w:t>
      </w:r>
      <w:r w:rsidRPr="00416859">
        <w:rPr>
          <w:rFonts w:ascii="Arial" w:eastAsia="宋体" w:hAnsi="Arial"/>
          <w:bCs/>
          <w:lang w:val="en-GB"/>
        </w:rPr>
        <w:t xml:space="preserve"> to 2G</w:t>
      </w:r>
      <w:r w:rsidR="005E5E08" w:rsidRPr="00416859">
        <w:rPr>
          <w:rFonts w:ascii="Arial" w:eastAsia="宋体" w:hAnsi="Arial"/>
          <w:bCs/>
          <w:lang w:val="en-GB"/>
        </w:rPr>
        <w:t>Hz</w:t>
      </w:r>
      <w:r w:rsidRPr="00416859">
        <w:rPr>
          <w:rFonts w:ascii="Arial" w:eastAsia="宋体" w:hAnsi="Arial"/>
          <w:bCs/>
          <w:lang w:val="en-GB"/>
        </w:rPr>
        <w:t xml:space="preserve"> have good prediction accuracy</w:t>
      </w:r>
      <w:r w:rsidR="00F65335">
        <w:rPr>
          <w:rFonts w:ascii="Arial" w:eastAsia="宋体" w:hAnsi="Arial"/>
          <w:bCs/>
          <w:lang w:val="en-GB"/>
        </w:rPr>
        <w:t xml:space="preserve"> (within 0.39 dB)</w:t>
      </w:r>
      <w:r w:rsidRPr="00416859">
        <w:rPr>
          <w:rFonts w:ascii="Arial" w:eastAsia="宋体" w:hAnsi="Arial"/>
          <w:bCs/>
          <w:lang w:val="en-GB"/>
        </w:rPr>
        <w:t>. The former works slightly better.</w:t>
      </w:r>
    </w:p>
    <w:p w14:paraId="6ED60EB5" w14:textId="783ED232" w:rsidR="00843CF9" w:rsidRPr="009754E8" w:rsidRDefault="00843CF9" w:rsidP="009754E8">
      <w:r w:rsidRPr="009754E8">
        <w:t>Given that a UE can handover from a low-frequency cell to a high-frequency cell to get better channel quality, and switch from a high-frequency cell to a low-frequency cell to have better coverage, it is proposed that</w:t>
      </w:r>
    </w:p>
    <w:p w14:paraId="5E898C2A" w14:textId="6FA556C0" w:rsidR="00781395" w:rsidRDefault="00843CF9" w:rsidP="00781395">
      <w:pPr>
        <w:rPr>
          <w:b/>
          <w:bCs/>
        </w:rPr>
      </w:pPr>
      <w:r w:rsidRPr="004114C4">
        <w:rPr>
          <w:rFonts w:hint="eastAsia"/>
          <w:b/>
          <w:bCs/>
        </w:rPr>
        <w:t>P</w:t>
      </w:r>
      <w:r w:rsidRPr="004114C4">
        <w:rPr>
          <w:b/>
          <w:bCs/>
        </w:rPr>
        <w:t xml:space="preserve">roposal </w:t>
      </w:r>
      <w:r w:rsidR="00232342">
        <w:rPr>
          <w:b/>
          <w:bCs/>
        </w:rPr>
        <w:t>2</w:t>
      </w:r>
      <w:r w:rsidRPr="004114C4">
        <w:rPr>
          <w:b/>
          <w:bCs/>
        </w:rPr>
        <w:t xml:space="preserve">: </w:t>
      </w:r>
      <w:r w:rsidR="003B3324">
        <w:rPr>
          <w:b/>
          <w:bCs/>
        </w:rPr>
        <w:t>Inter-frequency prediction considers both prediction from low-frequency cell to high-frequency cell and prediction from high-frequency cell to low-frequency cell.</w:t>
      </w:r>
      <w:r w:rsidR="00207CAE">
        <w:rPr>
          <w:b/>
          <w:bCs/>
        </w:rPr>
        <w:t xml:space="preserve"> Only one UE speed is considered for inter-frequency prediction</w:t>
      </w:r>
      <w:r w:rsidR="00224514">
        <w:rPr>
          <w:b/>
          <w:bCs/>
        </w:rPr>
        <w:t xml:space="preserve"> in simulation</w:t>
      </w:r>
      <w:r w:rsidR="00207CAE">
        <w:rPr>
          <w:b/>
          <w:bCs/>
        </w:rPr>
        <w:t>, e.g., 30km/h.</w:t>
      </w:r>
    </w:p>
    <w:p w14:paraId="1E0FBDE7" w14:textId="06641627" w:rsidR="008D4610" w:rsidRDefault="00ED4E93" w:rsidP="00583598">
      <w:pPr>
        <w:pStyle w:val="2"/>
      </w:pPr>
      <w:bookmarkStart w:id="5" w:name="_Hlk169705312"/>
      <w:r w:rsidRPr="00ED4E93">
        <w:t>FR1 to FR1 intra-frequency temporal domain case B</w:t>
      </w:r>
    </w:p>
    <w:bookmarkEnd w:id="5"/>
    <w:p w14:paraId="6589530D" w14:textId="06158B94" w:rsidR="00E202F7" w:rsidRDefault="00E202F7" w:rsidP="008D4610">
      <w:r>
        <w:rPr>
          <w:rFonts w:hint="eastAsia"/>
        </w:rPr>
        <w:t>T</w:t>
      </w:r>
      <w:r>
        <w:t xml:space="preserve">he aim of temporal domain case B is to reduce measurement overhead and </w:t>
      </w:r>
      <w:r w:rsidR="00FB46AF">
        <w:t>use</w:t>
      </w:r>
      <w:r>
        <w:t xml:space="preserve"> those predicted results to reflect the wireless channel changes to make mobility decisions. There </w:t>
      </w:r>
      <w:r w:rsidR="003C269F">
        <w:t>seem</w:t>
      </w:r>
      <w:r>
        <w:t xml:space="preserve"> to be different understandings towards case</w:t>
      </w:r>
      <w:r w:rsidR="001B2672">
        <w:t xml:space="preserve"> B</w:t>
      </w:r>
      <w:r w:rsidR="00B06B56">
        <w:rPr>
          <w:rFonts w:hint="eastAsia"/>
        </w:rPr>
        <w:t>,</w:t>
      </w:r>
      <w:r w:rsidR="00B06B56">
        <w:t xml:space="preserve"> for example,</w:t>
      </w:r>
      <w:r w:rsidR="00286532">
        <w:t xml:space="preserve"> </w:t>
      </w:r>
      <w:r w:rsidR="003C269F">
        <w:t>if</w:t>
      </w:r>
      <w:r w:rsidR="00286532">
        <w:t xml:space="preserve"> we adopt </w:t>
      </w:r>
      <w:r w:rsidR="003C269F">
        <w:t xml:space="preserve">a </w:t>
      </w:r>
      <w:r w:rsidR="00286532">
        <w:t xml:space="preserve">measurement reduction rate (MMR) </w:t>
      </w:r>
      <w:r w:rsidR="003C269F">
        <w:t>of</w:t>
      </w:r>
      <w:r w:rsidR="00286532">
        <w:t xml:space="preserve"> 50%:</w:t>
      </w:r>
    </w:p>
    <w:p w14:paraId="5C1BECD0" w14:textId="1DAF63D5" w:rsidR="00E202F7" w:rsidRDefault="00E202F7" w:rsidP="00E202F7">
      <w:pPr>
        <w:pStyle w:val="ac"/>
        <w:numPr>
          <w:ilvl w:val="0"/>
          <w:numId w:val="43"/>
        </w:numPr>
        <w:ind w:firstLineChars="0"/>
      </w:pPr>
      <w:r>
        <w:rPr>
          <w:rFonts w:hint="eastAsia"/>
        </w:rPr>
        <w:t>U</w:t>
      </w:r>
      <w:r>
        <w:t xml:space="preserve">nderstanding 1: Using current and historical measured RSRPs to predict the RSRPs of time instances in the future (e.g., using RSRPs at time </w:t>
      </w:r>
      <w:r w:rsidR="003C269F">
        <w:t>instances</w:t>
      </w:r>
      <w:r>
        <w:t xml:space="preserve"> 1, 3, 5, 7 to </w:t>
      </w:r>
      <w:r w:rsidR="007C2EBA">
        <w:t xml:space="preserve">predict </w:t>
      </w:r>
      <w:r>
        <w:t>RSRP at time instance 8).</w:t>
      </w:r>
      <w:r w:rsidR="001B2672">
        <w:t xml:space="preserve"> The prediction needs to be done every other Tper</w:t>
      </w:r>
      <w:r w:rsidR="00940191">
        <w:t>, i.e., AI/ML will do the next prediction at time instance 3 by using RSRPs at time instance 3, 5, 7, 9 to predict RSRP at time instance 10.</w:t>
      </w:r>
    </w:p>
    <w:p w14:paraId="4E2A9F80" w14:textId="6C95B2A0" w:rsidR="00E202F7" w:rsidRDefault="00E202F7" w:rsidP="00E202F7">
      <w:pPr>
        <w:pStyle w:val="ac"/>
        <w:numPr>
          <w:ilvl w:val="0"/>
          <w:numId w:val="43"/>
        </w:numPr>
        <w:ind w:firstLineChars="0"/>
      </w:pPr>
      <w:r>
        <w:rPr>
          <w:rFonts w:hint="eastAsia"/>
        </w:rPr>
        <w:t>U</w:t>
      </w:r>
      <w:r>
        <w:t>nderstanding 2: Using current and historical measured RSRPs to predict the RSRPs of time instance in history and in the future (e.g., using RSRPs at time instance</w:t>
      </w:r>
      <w:r w:rsidR="003F3FBB">
        <w:t>s</w:t>
      </w:r>
      <w:r>
        <w:t xml:space="preserve"> 1, 3, 5, </w:t>
      </w:r>
      <w:r w:rsidR="007B4510">
        <w:t xml:space="preserve">7 </w:t>
      </w:r>
      <w:r>
        <w:t>to predict RSRP</w:t>
      </w:r>
      <w:r w:rsidR="003F3FBB">
        <w:t>s</w:t>
      </w:r>
      <w:r>
        <w:t xml:space="preserve"> at time instance 2, 4, 6, 8).</w:t>
      </w:r>
      <w:r w:rsidR="001B2672">
        <w:t xml:space="preserve"> The prediction can be done every X times of Tper (8 Tper as shown in Figure </w:t>
      </w:r>
      <w:r w:rsidR="00FA0E3D">
        <w:t>3</w:t>
      </w:r>
      <w:r w:rsidR="001B2672">
        <w:t>).</w:t>
      </w:r>
    </w:p>
    <w:p w14:paraId="7E92D699" w14:textId="32B967F3" w:rsidR="003F3FBB" w:rsidRDefault="003F3FBB" w:rsidP="00E202F7">
      <w:pPr>
        <w:pStyle w:val="ac"/>
        <w:numPr>
          <w:ilvl w:val="0"/>
          <w:numId w:val="43"/>
        </w:numPr>
        <w:ind w:firstLineChars="0"/>
      </w:pPr>
      <w:r>
        <w:rPr>
          <w:rFonts w:hint="eastAsia"/>
        </w:rPr>
        <w:t>U</w:t>
      </w:r>
      <w:r>
        <w:t>nderstanding 3: Using current and historical measured RSRPs to predict the RSRPs of time instance</w:t>
      </w:r>
      <w:r w:rsidR="00903309">
        <w:t>s</w:t>
      </w:r>
      <w:r>
        <w:t xml:space="preserve"> in the future but do this every X times of Tper (e.g., using RSRPs at time instances 1, 2, 3, 4 to predict RSRPs at time instances 5, 6, 7, 8, and then using RSRPs at time instances 9, 10, 11, 12 to predict that at 13, 14, 15, 16.)</w:t>
      </w:r>
    </w:p>
    <w:p w14:paraId="64DBEB82" w14:textId="77777777" w:rsidR="00C26B76" w:rsidRDefault="00C26B76" w:rsidP="00C26B76">
      <w:r w:rsidRPr="009625A4">
        <w:rPr>
          <w:noProof/>
        </w:rPr>
        <w:drawing>
          <wp:inline distT="0" distB="0" distL="0" distR="0" wp14:anchorId="27C15D61" wp14:editId="40282064">
            <wp:extent cx="6120765" cy="139636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396365"/>
                    </a:xfrm>
                    <a:prstGeom prst="rect">
                      <a:avLst/>
                    </a:prstGeom>
                  </pic:spPr>
                </pic:pic>
              </a:graphicData>
            </a:graphic>
          </wp:inline>
        </w:drawing>
      </w:r>
    </w:p>
    <w:p w14:paraId="5D65DC5D" w14:textId="1E620B35" w:rsidR="00C26B76" w:rsidRPr="00C26B76" w:rsidRDefault="00C26B76" w:rsidP="00C26B76">
      <w:pPr>
        <w:jc w:val="center"/>
        <w:rPr>
          <w:b/>
          <w:bCs/>
        </w:rPr>
      </w:pPr>
      <w:r w:rsidRPr="00C26B76">
        <w:rPr>
          <w:rFonts w:hint="eastAsia"/>
          <w:b/>
          <w:bCs/>
        </w:rPr>
        <w:t>F</w:t>
      </w:r>
      <w:r w:rsidRPr="00C26B76">
        <w:rPr>
          <w:b/>
          <w:bCs/>
        </w:rPr>
        <w:t>igure 3. Example for intra-frequency temporal domain case B</w:t>
      </w:r>
    </w:p>
    <w:p w14:paraId="00EFD3A1" w14:textId="1B8281A8" w:rsidR="00286532" w:rsidRDefault="00286532" w:rsidP="00B10ED1">
      <w:r>
        <w:t>There could</w:t>
      </w:r>
      <w:r w:rsidR="00713A05">
        <w:t xml:space="preserve"> </w:t>
      </w:r>
      <w:r>
        <w:t xml:space="preserve">be other variations of the way to achieve 50% MMR. It would be hard for companies to align them considering the huge time it may consume and the little benefit it can bring. </w:t>
      </w:r>
      <w:r w:rsidR="00B1025B">
        <w:t>A</w:t>
      </w:r>
      <w:r>
        <w:t xml:space="preserve"> similar thing also happen</w:t>
      </w:r>
      <w:r w:rsidR="007B4510">
        <w:t>s</w:t>
      </w:r>
      <w:r>
        <w:t xml:space="preserve"> to the inter-frequency prediction case, e.g., understanding </w:t>
      </w:r>
      <w:r w:rsidR="00F20082">
        <w:t>of</w:t>
      </w:r>
      <w:r>
        <w:t xml:space="preserve"> how many instances to be model input and model output can be different. </w:t>
      </w:r>
      <w:r w:rsidR="00B1771B">
        <w:t xml:space="preserve">For example, companies can use the RSRP at time instance 1 to predict the corresponding RSRP at another frequency or can use the 2GHz RSRPs at time instances 1, 2, 3 to predict the corresponding 4GHz RSRPs at time instances 1, 2, 3. </w:t>
      </w:r>
      <w:r>
        <w:t xml:space="preserve">In RAN2#126, we have agreed that </w:t>
      </w:r>
    </w:p>
    <w:p w14:paraId="01A29E4C" w14:textId="24630527" w:rsidR="00B10ED1" w:rsidRPr="00286532" w:rsidRDefault="00286532" w:rsidP="00B10ED1">
      <w:pPr>
        <w:rPr>
          <w:i/>
          <w:iCs/>
        </w:rPr>
      </w:pPr>
      <w:r w:rsidRPr="00286532">
        <w:rPr>
          <w:i/>
          <w:iCs/>
        </w:rPr>
        <w:lastRenderedPageBreak/>
        <w:t xml:space="preserve">“Intra-frequency intra-cell spatial domain prediction is done by measuring sub set of configured SSB as input to the model to predict L3 cell level measurements for every instance of the same cell. It is only evaluated for FR2 intra-frequency scenario and RRM sub case 1 and 3. </w:t>
      </w:r>
      <w:r w:rsidRPr="00286532">
        <w:rPr>
          <w:i/>
          <w:iCs/>
          <w:highlight w:val="yellow"/>
        </w:rPr>
        <w:t>Several measurement reduction rates should be aligned among company without defining detail pattern</w:t>
      </w:r>
      <w:r w:rsidRPr="00286532">
        <w:rPr>
          <w:i/>
          <w:iCs/>
        </w:rPr>
        <w:t>.”</w:t>
      </w:r>
    </w:p>
    <w:p w14:paraId="05C95C76" w14:textId="45F29292" w:rsidR="00286532" w:rsidRDefault="00713A05" w:rsidP="00B10ED1">
      <w:r>
        <w:t xml:space="preserve">The </w:t>
      </w:r>
      <w:r w:rsidR="00F20082">
        <w:t>detailed</w:t>
      </w:r>
      <w:r>
        <w:t xml:space="preserve"> pattern of beam</w:t>
      </w:r>
      <w:r w:rsidR="00B1025B">
        <w:t>s</w:t>
      </w:r>
      <w:r>
        <w:t xml:space="preserve"> and time instances chosen for prediction does not need to be aligned</w:t>
      </w:r>
      <w:r w:rsidR="00F20082">
        <w:t xml:space="preserve"> for spatial domain prediction</w:t>
      </w:r>
      <w:r>
        <w:t xml:space="preserve">. </w:t>
      </w:r>
      <w:r w:rsidR="00C26B76">
        <w:rPr>
          <w:rFonts w:hint="eastAsia"/>
        </w:rPr>
        <w:t>W</w:t>
      </w:r>
      <w:r w:rsidR="00C26B76">
        <w:t>e can adopt similar agreement</w:t>
      </w:r>
      <w:r w:rsidR="00AB3394">
        <w:t>s</w:t>
      </w:r>
      <w:r w:rsidR="00C26B76">
        <w:t xml:space="preserve"> for </w:t>
      </w:r>
      <w:r w:rsidR="00992C30">
        <w:rPr>
          <w:rFonts w:hint="eastAsia"/>
        </w:rPr>
        <w:t>intra</w:t>
      </w:r>
      <w:r w:rsidR="00992C30">
        <w:t xml:space="preserve">-frequency </w:t>
      </w:r>
      <w:r w:rsidR="00C26B76">
        <w:t>temporal domain case B.</w:t>
      </w:r>
    </w:p>
    <w:p w14:paraId="3D18FCBC" w14:textId="5B5984AE" w:rsidR="00C26B76" w:rsidRDefault="00C26B76" w:rsidP="00B10ED1">
      <w:pPr>
        <w:rPr>
          <w:b/>
          <w:bCs/>
        </w:rPr>
      </w:pPr>
      <w:r w:rsidRPr="002177F8">
        <w:rPr>
          <w:rFonts w:hint="eastAsia"/>
          <w:b/>
          <w:bCs/>
        </w:rPr>
        <w:t>P</w:t>
      </w:r>
      <w:r w:rsidRPr="002177F8">
        <w:rPr>
          <w:b/>
          <w:bCs/>
        </w:rPr>
        <w:t xml:space="preserve">roposal </w:t>
      </w:r>
      <w:r w:rsidR="00AD4DE5">
        <w:rPr>
          <w:b/>
          <w:bCs/>
        </w:rPr>
        <w:t>3</w:t>
      </w:r>
      <w:r w:rsidRPr="002177F8">
        <w:rPr>
          <w:b/>
          <w:bCs/>
        </w:rPr>
        <w:t xml:space="preserve">: </w:t>
      </w:r>
      <w:r w:rsidR="00256F7B">
        <w:rPr>
          <w:b/>
          <w:bCs/>
        </w:rPr>
        <w:t xml:space="preserve">For </w:t>
      </w:r>
      <w:r w:rsidR="008D0F49">
        <w:rPr>
          <w:b/>
          <w:bCs/>
        </w:rPr>
        <w:t xml:space="preserve">intra-frequency temporal domain case B prediction, </w:t>
      </w:r>
      <w:r w:rsidR="00AD6538">
        <w:rPr>
          <w:b/>
          <w:bCs/>
        </w:rPr>
        <w:t>no need to align</w:t>
      </w:r>
      <w:r w:rsidR="00E25E8C">
        <w:rPr>
          <w:b/>
          <w:bCs/>
        </w:rPr>
        <w:t xml:space="preserve"> detailed </w:t>
      </w:r>
      <w:r w:rsidR="00F20082">
        <w:rPr>
          <w:b/>
          <w:bCs/>
        </w:rPr>
        <w:t>patterns</w:t>
      </w:r>
      <w:r w:rsidR="00E25E8C">
        <w:rPr>
          <w:b/>
          <w:bCs/>
        </w:rPr>
        <w:t xml:space="preserve"> </w:t>
      </w:r>
      <w:r w:rsidR="00056FE0">
        <w:rPr>
          <w:b/>
          <w:bCs/>
        </w:rPr>
        <w:t>and</w:t>
      </w:r>
      <w:r w:rsidR="00E25E8C">
        <w:rPr>
          <w:b/>
          <w:bCs/>
        </w:rPr>
        <w:t xml:space="preserve"> time instances chosen for AI/ML model input and output as long as the basic assumptions, e.g., measurement reduction rate, are aligned.</w:t>
      </w:r>
    </w:p>
    <w:p w14:paraId="48F7EBF9" w14:textId="7DEF59D6" w:rsidR="0044269B" w:rsidRDefault="009F26C8" w:rsidP="008D4610">
      <w:r>
        <w:t xml:space="preserve">Our following simulation results </w:t>
      </w:r>
      <w:r w:rsidR="00F20082">
        <w:t>are</w:t>
      </w:r>
      <w:r>
        <w:t xml:space="preserve"> based on understanding 2, i.e., </w:t>
      </w:r>
      <w:r w:rsidR="00876F30" w:rsidRPr="00876F30">
        <w:t>FR1 to FR1 intra-frequency temporal domain case B</w:t>
      </w:r>
      <w:r w:rsidR="008D4610">
        <w:t xml:space="preserve"> uses AI/ML to reduce measurement overhead by interpolation. </w:t>
      </w:r>
      <w:r w:rsidR="008D4610">
        <w:rPr>
          <w:rFonts w:hint="eastAsia"/>
        </w:rPr>
        <w:t>F</w:t>
      </w:r>
      <w:r w:rsidR="008D4610">
        <w:t xml:space="preserve">or interpolation, we do not need to predict a long sequence as multiple short sequences can achieve better prediction accuracy with a less complex model. </w:t>
      </w:r>
      <w:r w:rsidR="008D4610">
        <w:rPr>
          <w:rFonts w:hint="eastAsia"/>
        </w:rPr>
        <w:t>Th</w:t>
      </w:r>
      <w:r w:rsidR="008D4610">
        <w:t xml:space="preserve">erefore, we adopt an L3-RSRP prediction with a maximum length of 8 time </w:t>
      </w:r>
      <w:r w:rsidR="00C21C2C">
        <w:t>instances</w:t>
      </w:r>
      <w:r w:rsidR="008D4610">
        <w:t xml:space="preserve"> (with a 40ms time interval). </w:t>
      </w:r>
      <w:r w:rsidR="00537330">
        <w:t>A measurement reduction rate (MMR) of 50% is used to analyze the performance for sub case 1, 2, and 3</w:t>
      </w:r>
      <w:r w:rsidR="00C6782D">
        <w:t xml:space="preserve"> of a given cell.</w:t>
      </w:r>
    </w:p>
    <w:p w14:paraId="5856DBF6" w14:textId="7802FC6E" w:rsidR="00DB00C3" w:rsidRDefault="00DB00C3" w:rsidP="00537330">
      <w:pPr>
        <w:pStyle w:val="ac"/>
        <w:numPr>
          <w:ilvl w:val="0"/>
          <w:numId w:val="37"/>
        </w:numPr>
        <w:ind w:firstLineChars="0"/>
      </w:pPr>
      <w:r>
        <w:rPr>
          <w:rFonts w:hint="eastAsia"/>
        </w:rPr>
        <w:t>C</w:t>
      </w:r>
      <w:r>
        <w:t>ase 1: We used L1 beam level measurement results at time instances [k, k+2, k+4, k+6] to predict L1 beam level measurement results at time instances [k+1, k+3, k+5, k+7], and then used them all to obtain L3 cell level measurement results from time instant k to k+7.</w:t>
      </w:r>
    </w:p>
    <w:p w14:paraId="125DC468" w14:textId="259B0FE2" w:rsidR="00DB00C3" w:rsidRDefault="00DB00C3" w:rsidP="00537330">
      <w:pPr>
        <w:pStyle w:val="ac"/>
        <w:numPr>
          <w:ilvl w:val="0"/>
          <w:numId w:val="37"/>
        </w:numPr>
        <w:ind w:firstLineChars="0"/>
      </w:pPr>
      <w:r>
        <w:rPr>
          <w:rFonts w:hint="eastAsia"/>
        </w:rPr>
        <w:t>C</w:t>
      </w:r>
      <w:r>
        <w:t>ase 2: We used L3 cell level measurement results at time instances [k, k+2, k+4, k+6] to predict L3 cell level measurement results at time instances [k+1, k+3, k+5, k+7]</w:t>
      </w:r>
    </w:p>
    <w:p w14:paraId="2FB532E9" w14:textId="7596D965" w:rsidR="00D8386F" w:rsidRPr="00D8386F" w:rsidRDefault="00DB00C3" w:rsidP="00537330">
      <w:pPr>
        <w:pStyle w:val="ac"/>
        <w:numPr>
          <w:ilvl w:val="0"/>
          <w:numId w:val="37"/>
        </w:numPr>
        <w:ind w:firstLineChars="0"/>
      </w:pPr>
      <w:r>
        <w:t xml:space="preserve">Case 3: </w:t>
      </w:r>
      <w:r w:rsidR="008D4610">
        <w:t xml:space="preserve">We used L1 beam level measurement results at time </w:t>
      </w:r>
      <w:r w:rsidR="00C21C2C">
        <w:t>instances</w:t>
      </w:r>
      <w:r w:rsidR="008D4610">
        <w:t xml:space="preserve"> [k, k+2, k+4, k+6] to predict L3 cell level measurement results from time instant k to k+7. </w:t>
      </w:r>
    </w:p>
    <w:p w14:paraId="19AA096E" w14:textId="3831CF6D" w:rsidR="00575D7D" w:rsidRPr="00575D7D" w:rsidRDefault="00575D7D" w:rsidP="00575D7D">
      <w:pPr>
        <w:ind w:left="420"/>
        <w:jc w:val="center"/>
        <w:rPr>
          <w:b/>
          <w:bCs/>
        </w:rPr>
      </w:pPr>
      <w:r w:rsidRPr="00575D7D">
        <w:rPr>
          <w:rFonts w:hint="eastAsia"/>
          <w:b/>
          <w:bCs/>
        </w:rPr>
        <w:t>T</w:t>
      </w:r>
      <w:r w:rsidRPr="00575D7D">
        <w:rPr>
          <w:b/>
          <w:bCs/>
        </w:rPr>
        <w:t xml:space="preserve">able </w:t>
      </w:r>
      <w:r w:rsidR="00AF5A5F">
        <w:rPr>
          <w:b/>
          <w:bCs/>
        </w:rPr>
        <w:t>4.</w:t>
      </w:r>
      <w:r w:rsidRPr="00575D7D">
        <w:rPr>
          <w:b/>
          <w:bCs/>
        </w:rPr>
        <w:t xml:space="preserve"> FR1 </w:t>
      </w:r>
      <w:r w:rsidRPr="00575D7D">
        <w:rPr>
          <w:rFonts w:hint="eastAsia"/>
          <w:b/>
          <w:bCs/>
        </w:rPr>
        <w:t>to</w:t>
      </w:r>
      <w:r w:rsidRPr="00575D7D">
        <w:rPr>
          <w:b/>
          <w:bCs/>
        </w:rPr>
        <w:t xml:space="preserve"> FR1 </w:t>
      </w:r>
      <w:r>
        <w:rPr>
          <w:b/>
          <w:bCs/>
        </w:rPr>
        <w:t>intra</w:t>
      </w:r>
      <w:r w:rsidRPr="00575D7D">
        <w:rPr>
          <w:b/>
          <w:bCs/>
        </w:rPr>
        <w:t xml:space="preserve">-frequency </w:t>
      </w:r>
      <w:r>
        <w:rPr>
          <w:b/>
          <w:bCs/>
        </w:rPr>
        <w:t xml:space="preserve">temporal domain case B </w:t>
      </w:r>
      <w:r w:rsidRPr="00575D7D">
        <w:rPr>
          <w:b/>
          <w:bCs/>
        </w:rPr>
        <w:t xml:space="preserve">prediction </w:t>
      </w:r>
      <w:r w:rsidR="00AF5A5F">
        <w:rPr>
          <w:b/>
          <w:bCs/>
        </w:rPr>
        <w:t>assumptions</w:t>
      </w:r>
    </w:p>
    <w:tbl>
      <w:tblPr>
        <w:tblW w:w="0" w:type="auto"/>
        <w:tblCellMar>
          <w:left w:w="0" w:type="dxa"/>
          <w:right w:w="0" w:type="dxa"/>
        </w:tblCellMar>
        <w:tblLook w:val="04A0" w:firstRow="1" w:lastRow="0" w:firstColumn="1" w:lastColumn="0" w:noHBand="0" w:noVBand="1"/>
      </w:tblPr>
      <w:tblGrid>
        <w:gridCol w:w="1695"/>
        <w:gridCol w:w="3063"/>
        <w:gridCol w:w="1620"/>
        <w:gridCol w:w="811"/>
        <w:gridCol w:w="809"/>
        <w:gridCol w:w="1621"/>
      </w:tblGrid>
      <w:tr w:rsidR="00D8386F" w14:paraId="28817D98" w14:textId="77777777" w:rsidTr="00F04792">
        <w:tc>
          <w:tcPr>
            <w:tcW w:w="475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AFD3F00" w14:textId="77777777" w:rsidR="00D8386F" w:rsidRDefault="00D8386F" w:rsidP="00F04792">
            <w:r>
              <w:t>Report parameters</w:t>
            </w:r>
          </w:p>
        </w:tc>
        <w:tc>
          <w:tcPr>
            <w:tcW w:w="2431"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066C89A" w14:textId="77777777" w:rsidR="00D8386F" w:rsidRPr="008865ED" w:rsidRDefault="00D8386F" w:rsidP="00F04792">
            <w:pPr>
              <w:rPr>
                <w:lang w:val="en-US"/>
              </w:rPr>
            </w:pPr>
            <w:r w:rsidRPr="008865ED">
              <w:t>OPPO</w:t>
            </w:r>
          </w:p>
        </w:tc>
        <w:tc>
          <w:tcPr>
            <w:tcW w:w="243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22AA179" w14:textId="4CC9751F" w:rsidR="00D8386F" w:rsidRPr="008865ED" w:rsidRDefault="00D8386F" w:rsidP="00F04792">
            <w:r w:rsidRPr="008865ED">
              <w:t>FR1 to FR1 int</w:t>
            </w:r>
            <w:r w:rsidR="007A5833">
              <w:t>ra</w:t>
            </w:r>
            <w:r w:rsidRPr="008865ED">
              <w:t>-frequency</w:t>
            </w:r>
            <w:r w:rsidR="007A5833">
              <w:t xml:space="preserve"> temporal domain case B</w:t>
            </w:r>
          </w:p>
        </w:tc>
      </w:tr>
      <w:tr w:rsidR="00D8386F" w14:paraId="1157D8DD" w14:textId="77777777" w:rsidTr="00F04792">
        <w:tc>
          <w:tcPr>
            <w:tcW w:w="1695"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ABBF382" w14:textId="77777777" w:rsidR="00D8386F" w:rsidRDefault="00D8386F" w:rsidP="00F04792">
            <w:r>
              <w:t>Reported simulation assumptions</w:t>
            </w: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67797A0C" w14:textId="77777777" w:rsidR="00D8386F" w:rsidRDefault="00D8386F" w:rsidP="00F04792">
            <w:pPr>
              <w:rPr>
                <w:color w:val="000000"/>
              </w:rPr>
            </w:pPr>
            <w:r>
              <w:t>UE trajectory option (option 1,2,3 in[4])</w:t>
            </w:r>
          </w:p>
        </w:tc>
        <w:tc>
          <w:tcPr>
            <w:tcW w:w="4861" w:type="dxa"/>
            <w:gridSpan w:val="4"/>
            <w:tcBorders>
              <w:top w:val="nil"/>
              <w:left w:val="nil"/>
              <w:bottom w:val="single" w:sz="8" w:space="0" w:color="000000"/>
              <w:right w:val="single" w:sz="8" w:space="0" w:color="000000"/>
            </w:tcBorders>
            <w:tcMar>
              <w:top w:w="0" w:type="dxa"/>
              <w:left w:w="108" w:type="dxa"/>
              <w:bottom w:w="0" w:type="dxa"/>
              <w:right w:w="108" w:type="dxa"/>
            </w:tcMar>
          </w:tcPr>
          <w:p w14:paraId="3A4C0490" w14:textId="77777777" w:rsidR="00D8386F" w:rsidRDefault="00D8386F" w:rsidP="00F04792">
            <w:r>
              <w:t>O</w:t>
            </w:r>
            <w:r>
              <w:rPr>
                <w:rFonts w:hint="eastAsia"/>
              </w:rPr>
              <w:t>p</w:t>
            </w:r>
            <w:r>
              <w:t>tion 1</w:t>
            </w:r>
          </w:p>
        </w:tc>
      </w:tr>
      <w:tr w:rsidR="00D8386F" w14:paraId="6F8C2FA6" w14:textId="77777777" w:rsidTr="00F04792">
        <w:tc>
          <w:tcPr>
            <w:tcW w:w="0" w:type="auto"/>
            <w:vMerge/>
            <w:tcBorders>
              <w:top w:val="nil"/>
              <w:left w:val="single" w:sz="8" w:space="0" w:color="000000"/>
              <w:bottom w:val="single" w:sz="8" w:space="0" w:color="000000"/>
              <w:right w:val="single" w:sz="8" w:space="0" w:color="000000"/>
            </w:tcBorders>
            <w:vAlign w:val="center"/>
            <w:hideMark/>
          </w:tcPr>
          <w:p w14:paraId="722753E0" w14:textId="77777777" w:rsidR="00D8386F" w:rsidRDefault="00D8386F" w:rsidP="00F04792">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69C99E0D" w14:textId="77777777" w:rsidR="00D8386F" w:rsidRDefault="00D8386F" w:rsidP="00F04792">
            <w:r>
              <w:t>UE trajectory boundary processing option (option 1,2,3 in[4])</w:t>
            </w:r>
          </w:p>
        </w:tc>
        <w:tc>
          <w:tcPr>
            <w:tcW w:w="4861" w:type="dxa"/>
            <w:gridSpan w:val="4"/>
            <w:tcBorders>
              <w:top w:val="nil"/>
              <w:left w:val="nil"/>
              <w:bottom w:val="single" w:sz="8" w:space="0" w:color="000000"/>
              <w:right w:val="single" w:sz="8" w:space="0" w:color="000000"/>
            </w:tcBorders>
            <w:tcMar>
              <w:top w:w="0" w:type="dxa"/>
              <w:left w:w="108" w:type="dxa"/>
              <w:bottom w:w="0" w:type="dxa"/>
              <w:right w:w="108" w:type="dxa"/>
            </w:tcMar>
          </w:tcPr>
          <w:p w14:paraId="76C1454A" w14:textId="77777777" w:rsidR="00D8386F" w:rsidRDefault="00D8386F" w:rsidP="00F04792">
            <w:r>
              <w:rPr>
                <w:rFonts w:hint="eastAsia"/>
              </w:rPr>
              <w:t>O</w:t>
            </w:r>
            <w:r>
              <w:t>ption 3</w:t>
            </w:r>
          </w:p>
        </w:tc>
      </w:tr>
      <w:tr w:rsidR="007A5833" w14:paraId="666C5904" w14:textId="77777777" w:rsidTr="0001304B">
        <w:tc>
          <w:tcPr>
            <w:tcW w:w="0" w:type="auto"/>
            <w:vMerge/>
            <w:tcBorders>
              <w:top w:val="nil"/>
              <w:left w:val="single" w:sz="8" w:space="0" w:color="000000"/>
              <w:bottom w:val="single" w:sz="8" w:space="0" w:color="000000"/>
              <w:right w:val="single" w:sz="8" w:space="0" w:color="000000"/>
            </w:tcBorders>
            <w:vAlign w:val="center"/>
            <w:hideMark/>
          </w:tcPr>
          <w:p w14:paraId="700CF899" w14:textId="77777777" w:rsidR="007A5833" w:rsidRDefault="007A5833" w:rsidP="00F04792">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3CAA0B2E" w14:textId="77777777" w:rsidR="007A5833" w:rsidRDefault="007A5833" w:rsidP="00F04792">
            <w:pPr>
              <w:rPr>
                <w:color w:val="000000"/>
              </w:rPr>
            </w:pPr>
            <w:r>
              <w:t>UE speed (30,60,90,120 Km/h)</w:t>
            </w:r>
          </w:p>
        </w:tc>
        <w:tc>
          <w:tcPr>
            <w:tcW w:w="4861" w:type="dxa"/>
            <w:gridSpan w:val="4"/>
            <w:tcBorders>
              <w:top w:val="nil"/>
              <w:left w:val="nil"/>
              <w:bottom w:val="single" w:sz="8" w:space="0" w:color="000000"/>
              <w:right w:val="single" w:sz="8" w:space="0" w:color="000000"/>
            </w:tcBorders>
            <w:tcMar>
              <w:top w:w="0" w:type="dxa"/>
              <w:left w:w="108" w:type="dxa"/>
              <w:bottom w:w="0" w:type="dxa"/>
              <w:right w:w="108" w:type="dxa"/>
            </w:tcMar>
          </w:tcPr>
          <w:p w14:paraId="3F6024B0" w14:textId="249EAA01" w:rsidR="007A5833" w:rsidRPr="00F55CE7" w:rsidRDefault="007A5833" w:rsidP="00F04792">
            <w:r w:rsidRPr="00F55CE7">
              <w:rPr>
                <w:rFonts w:hint="eastAsia"/>
              </w:rPr>
              <w:t>3</w:t>
            </w:r>
            <w:r w:rsidRPr="00F55CE7">
              <w:t>0</w:t>
            </w:r>
            <w:r w:rsidR="006550D4">
              <w:t xml:space="preserve"> if not explicitly stated</w:t>
            </w:r>
          </w:p>
        </w:tc>
      </w:tr>
      <w:tr w:rsidR="00D8386F" w14:paraId="5FCB2D74" w14:textId="77777777" w:rsidTr="00F04792">
        <w:tc>
          <w:tcPr>
            <w:tcW w:w="0" w:type="auto"/>
            <w:vMerge/>
            <w:tcBorders>
              <w:top w:val="nil"/>
              <w:left w:val="single" w:sz="8" w:space="0" w:color="000000"/>
              <w:bottom w:val="single" w:sz="8" w:space="0" w:color="000000"/>
              <w:right w:val="single" w:sz="8" w:space="0" w:color="000000"/>
            </w:tcBorders>
            <w:vAlign w:val="center"/>
            <w:hideMark/>
          </w:tcPr>
          <w:p w14:paraId="7DC54627" w14:textId="77777777" w:rsidR="00D8386F" w:rsidRDefault="00D8386F" w:rsidP="00F04792">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14213D62" w14:textId="77777777" w:rsidR="00D8386F" w:rsidRDefault="00D8386F" w:rsidP="00F04792">
            <w:pPr>
              <w:rPr>
                <w:color w:val="000000"/>
              </w:rPr>
            </w:pPr>
            <w:r>
              <w:rPr>
                <w:color w:val="000000"/>
              </w:rPr>
              <w:t>Whether LOSsoft is modeled or not</w:t>
            </w:r>
          </w:p>
        </w:tc>
        <w:tc>
          <w:tcPr>
            <w:tcW w:w="4861" w:type="dxa"/>
            <w:gridSpan w:val="4"/>
            <w:tcBorders>
              <w:top w:val="nil"/>
              <w:left w:val="nil"/>
              <w:bottom w:val="single" w:sz="8" w:space="0" w:color="000000"/>
              <w:right w:val="single" w:sz="8" w:space="0" w:color="000000"/>
            </w:tcBorders>
            <w:tcMar>
              <w:top w:w="0" w:type="dxa"/>
              <w:left w:w="108" w:type="dxa"/>
              <w:bottom w:w="0" w:type="dxa"/>
              <w:right w:w="108" w:type="dxa"/>
            </w:tcMar>
          </w:tcPr>
          <w:p w14:paraId="5A3C8BC7" w14:textId="77777777" w:rsidR="00D8386F" w:rsidRPr="00F55CE7" w:rsidRDefault="00D8386F" w:rsidP="00F04792">
            <w:r w:rsidRPr="00F55CE7">
              <w:rPr>
                <w:rFonts w:hint="eastAsia"/>
              </w:rPr>
              <w:t>N</w:t>
            </w:r>
            <w:r w:rsidRPr="00F55CE7">
              <w:t>o</w:t>
            </w:r>
          </w:p>
        </w:tc>
      </w:tr>
      <w:tr w:rsidR="00D8386F" w14:paraId="064747E6" w14:textId="77777777" w:rsidTr="00F04792">
        <w:tc>
          <w:tcPr>
            <w:tcW w:w="0" w:type="auto"/>
            <w:vMerge/>
            <w:tcBorders>
              <w:top w:val="nil"/>
              <w:left w:val="single" w:sz="8" w:space="0" w:color="000000"/>
              <w:bottom w:val="single" w:sz="8" w:space="0" w:color="000000"/>
              <w:right w:val="single" w:sz="8" w:space="0" w:color="000000"/>
            </w:tcBorders>
            <w:vAlign w:val="center"/>
            <w:hideMark/>
          </w:tcPr>
          <w:p w14:paraId="109BA504" w14:textId="77777777" w:rsidR="00D8386F" w:rsidRDefault="00D8386F" w:rsidP="00F04792">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3E16572E" w14:textId="77777777" w:rsidR="00D8386F" w:rsidRDefault="00D8386F" w:rsidP="00F04792">
            <w:pPr>
              <w:rPr>
                <w:color w:val="000000"/>
              </w:rPr>
            </w:pPr>
            <w:r>
              <w:rPr>
                <w:color w:val="000000"/>
              </w:rPr>
              <w:t>spatial consistency option (A or B)</w:t>
            </w:r>
          </w:p>
        </w:tc>
        <w:tc>
          <w:tcPr>
            <w:tcW w:w="4861" w:type="dxa"/>
            <w:gridSpan w:val="4"/>
            <w:tcBorders>
              <w:top w:val="nil"/>
              <w:left w:val="nil"/>
              <w:bottom w:val="single" w:sz="8" w:space="0" w:color="000000"/>
              <w:right w:val="single" w:sz="8" w:space="0" w:color="000000"/>
            </w:tcBorders>
            <w:tcMar>
              <w:top w:w="0" w:type="dxa"/>
              <w:left w:w="108" w:type="dxa"/>
              <w:bottom w:w="0" w:type="dxa"/>
              <w:right w:w="108" w:type="dxa"/>
            </w:tcMar>
          </w:tcPr>
          <w:p w14:paraId="7A1B598C" w14:textId="77777777" w:rsidR="00D8386F" w:rsidRDefault="00D8386F" w:rsidP="00F04792">
            <w:r>
              <w:rPr>
                <w:rFonts w:hint="eastAsia"/>
              </w:rPr>
              <w:t>A</w:t>
            </w:r>
          </w:p>
        </w:tc>
      </w:tr>
      <w:tr w:rsidR="00D8386F" w14:paraId="2FE5C8B1" w14:textId="77777777" w:rsidTr="00F04792">
        <w:tc>
          <w:tcPr>
            <w:tcW w:w="0" w:type="auto"/>
            <w:vMerge/>
            <w:tcBorders>
              <w:top w:val="nil"/>
              <w:left w:val="single" w:sz="8" w:space="0" w:color="000000"/>
              <w:bottom w:val="single" w:sz="8" w:space="0" w:color="000000"/>
              <w:right w:val="single" w:sz="8" w:space="0" w:color="000000"/>
            </w:tcBorders>
            <w:vAlign w:val="center"/>
            <w:hideMark/>
          </w:tcPr>
          <w:p w14:paraId="779DF5BA" w14:textId="77777777" w:rsidR="00D8386F" w:rsidRDefault="00D8386F" w:rsidP="00F04792">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01E8E319" w14:textId="77777777" w:rsidR="00D8386F" w:rsidRDefault="00D8386F" w:rsidP="00F04792">
            <w:pPr>
              <w:rPr>
                <w:color w:val="000000"/>
              </w:rPr>
            </w:pPr>
            <w:r>
              <w:rPr>
                <w:color w:val="000000"/>
              </w:rPr>
              <w:t>Number of TX beams</w:t>
            </w:r>
          </w:p>
        </w:tc>
        <w:tc>
          <w:tcPr>
            <w:tcW w:w="4861" w:type="dxa"/>
            <w:gridSpan w:val="4"/>
            <w:tcBorders>
              <w:top w:val="nil"/>
              <w:left w:val="nil"/>
              <w:bottom w:val="single" w:sz="8" w:space="0" w:color="000000"/>
              <w:right w:val="single" w:sz="8" w:space="0" w:color="000000"/>
            </w:tcBorders>
            <w:tcMar>
              <w:top w:w="0" w:type="dxa"/>
              <w:left w:w="108" w:type="dxa"/>
              <w:bottom w:w="0" w:type="dxa"/>
              <w:right w:w="108" w:type="dxa"/>
            </w:tcMar>
          </w:tcPr>
          <w:p w14:paraId="5E5CF9BE" w14:textId="0EBF67E6" w:rsidR="00D8386F" w:rsidRDefault="000C293F" w:rsidP="00F04792">
            <w:r>
              <w:t>1</w:t>
            </w:r>
          </w:p>
        </w:tc>
      </w:tr>
      <w:tr w:rsidR="00D8386F" w14:paraId="0DE3D46F" w14:textId="77777777" w:rsidTr="00F04792">
        <w:tc>
          <w:tcPr>
            <w:tcW w:w="0" w:type="auto"/>
            <w:vMerge/>
            <w:tcBorders>
              <w:top w:val="nil"/>
              <w:left w:val="single" w:sz="8" w:space="0" w:color="000000"/>
              <w:bottom w:val="single" w:sz="8" w:space="0" w:color="000000"/>
              <w:right w:val="single" w:sz="8" w:space="0" w:color="000000"/>
            </w:tcBorders>
            <w:vAlign w:val="center"/>
            <w:hideMark/>
          </w:tcPr>
          <w:p w14:paraId="1D50F08A" w14:textId="77777777" w:rsidR="00D8386F" w:rsidRDefault="00D8386F" w:rsidP="00F04792">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4528A77D" w14:textId="77777777" w:rsidR="00D8386F" w:rsidRDefault="00D8386F" w:rsidP="00F04792">
            <w:pPr>
              <w:rPr>
                <w:color w:val="000000"/>
              </w:rPr>
            </w:pPr>
            <w:r>
              <w:rPr>
                <w:color w:val="000000"/>
              </w:rPr>
              <w:t>Number of RX beams</w:t>
            </w:r>
          </w:p>
        </w:tc>
        <w:tc>
          <w:tcPr>
            <w:tcW w:w="4861" w:type="dxa"/>
            <w:gridSpan w:val="4"/>
            <w:tcBorders>
              <w:top w:val="nil"/>
              <w:left w:val="nil"/>
              <w:bottom w:val="single" w:sz="8" w:space="0" w:color="000000"/>
              <w:right w:val="single" w:sz="8" w:space="0" w:color="000000"/>
            </w:tcBorders>
            <w:tcMar>
              <w:top w:w="0" w:type="dxa"/>
              <w:left w:w="108" w:type="dxa"/>
              <w:bottom w:w="0" w:type="dxa"/>
              <w:right w:w="108" w:type="dxa"/>
            </w:tcMar>
          </w:tcPr>
          <w:p w14:paraId="43AE3995" w14:textId="77777777" w:rsidR="00D8386F" w:rsidRDefault="00D8386F" w:rsidP="00F04792">
            <w:r>
              <w:rPr>
                <w:rFonts w:hint="eastAsia"/>
              </w:rPr>
              <w:t>1</w:t>
            </w:r>
          </w:p>
        </w:tc>
      </w:tr>
      <w:tr w:rsidR="006B6892" w14:paraId="615AEAA3" w14:textId="77777777" w:rsidTr="00B30A94">
        <w:tc>
          <w:tcPr>
            <w:tcW w:w="0" w:type="auto"/>
            <w:vMerge/>
            <w:tcBorders>
              <w:top w:val="nil"/>
              <w:left w:val="single" w:sz="8" w:space="0" w:color="000000"/>
              <w:bottom w:val="single" w:sz="8" w:space="0" w:color="000000"/>
              <w:right w:val="single" w:sz="8" w:space="0" w:color="000000"/>
            </w:tcBorders>
            <w:vAlign w:val="center"/>
            <w:hideMark/>
          </w:tcPr>
          <w:p w14:paraId="78596EDA" w14:textId="77777777" w:rsidR="006B6892" w:rsidRDefault="006B6892" w:rsidP="00F04792">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19FE9ACE" w14:textId="3895BFC3" w:rsidR="006B6892" w:rsidRDefault="006B6892" w:rsidP="00F04792">
            <w:pPr>
              <w:rPr>
                <w:color w:val="000000"/>
              </w:rPr>
            </w:pPr>
            <w:r>
              <w:rPr>
                <w:color w:val="000000"/>
              </w:rPr>
              <w:t>Measurement reduction rate</w:t>
            </w:r>
          </w:p>
        </w:tc>
        <w:tc>
          <w:tcPr>
            <w:tcW w:w="4861" w:type="dxa"/>
            <w:gridSpan w:val="4"/>
            <w:tcBorders>
              <w:top w:val="nil"/>
              <w:left w:val="nil"/>
              <w:bottom w:val="single" w:sz="8" w:space="0" w:color="000000"/>
              <w:right w:val="single" w:sz="8" w:space="0" w:color="000000"/>
            </w:tcBorders>
            <w:tcMar>
              <w:top w:w="0" w:type="dxa"/>
              <w:left w:w="108" w:type="dxa"/>
              <w:bottom w:w="0" w:type="dxa"/>
              <w:right w:w="108" w:type="dxa"/>
            </w:tcMar>
          </w:tcPr>
          <w:p w14:paraId="3CD20D74" w14:textId="7B0611E5" w:rsidR="006B6892" w:rsidRPr="001E1FBB" w:rsidRDefault="006B6892" w:rsidP="00F04792">
            <w:pPr>
              <w:rPr>
                <w:highlight w:val="yellow"/>
              </w:rPr>
            </w:pPr>
            <w:r w:rsidRPr="00F55CE7">
              <w:rPr>
                <w:rFonts w:hint="eastAsia"/>
              </w:rPr>
              <w:t>5</w:t>
            </w:r>
            <w:r w:rsidRPr="00F55CE7">
              <w:t>0%</w:t>
            </w:r>
          </w:p>
        </w:tc>
      </w:tr>
      <w:tr w:rsidR="00F00F77" w14:paraId="6F396E2D" w14:textId="77777777" w:rsidTr="00726012">
        <w:tc>
          <w:tcPr>
            <w:tcW w:w="1695"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7E864B3" w14:textId="77777777" w:rsidR="00F00F77" w:rsidRDefault="00F00F77" w:rsidP="00F00F77">
            <w:r>
              <w:t>Data Size (Number of Samples)</w:t>
            </w: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296C200A" w14:textId="77777777" w:rsidR="00F00F77" w:rsidRDefault="00F00F77" w:rsidP="00F00F77">
            <w:r>
              <w:rPr>
                <w:color w:val="000000"/>
              </w:rPr>
              <w:t>Training/validity</w:t>
            </w:r>
          </w:p>
        </w:tc>
        <w:tc>
          <w:tcPr>
            <w:tcW w:w="4861" w:type="dxa"/>
            <w:gridSpan w:val="4"/>
            <w:tcBorders>
              <w:top w:val="nil"/>
              <w:left w:val="nil"/>
              <w:bottom w:val="single" w:sz="8" w:space="0" w:color="000000"/>
              <w:right w:val="single" w:sz="8" w:space="0" w:color="000000"/>
            </w:tcBorders>
            <w:tcMar>
              <w:top w:w="0" w:type="dxa"/>
              <w:left w:w="108" w:type="dxa"/>
              <w:bottom w:w="0" w:type="dxa"/>
              <w:right w:w="108" w:type="dxa"/>
            </w:tcMar>
          </w:tcPr>
          <w:p w14:paraId="46561391" w14:textId="68AB715E" w:rsidR="00F00F77" w:rsidRDefault="00F00F77" w:rsidP="00F00F77">
            <w:r>
              <w:t>~0.82M/~0.20</w:t>
            </w:r>
            <w:r>
              <w:rPr>
                <w:rFonts w:hint="eastAsia"/>
              </w:rPr>
              <w:t>M</w:t>
            </w:r>
          </w:p>
        </w:tc>
      </w:tr>
      <w:tr w:rsidR="00F00F77" w14:paraId="2CE5B8DD" w14:textId="77777777" w:rsidTr="00273153">
        <w:tc>
          <w:tcPr>
            <w:tcW w:w="0" w:type="auto"/>
            <w:vMerge/>
            <w:tcBorders>
              <w:top w:val="nil"/>
              <w:left w:val="single" w:sz="8" w:space="0" w:color="000000"/>
              <w:bottom w:val="single" w:sz="8" w:space="0" w:color="000000"/>
              <w:right w:val="single" w:sz="8" w:space="0" w:color="000000"/>
            </w:tcBorders>
            <w:vAlign w:val="center"/>
            <w:hideMark/>
          </w:tcPr>
          <w:p w14:paraId="09449FA6" w14:textId="77777777" w:rsidR="00F00F77" w:rsidRDefault="00F00F77" w:rsidP="00F00F77">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28AD5AFA" w14:textId="77777777" w:rsidR="00F00F77" w:rsidRDefault="00F00F77" w:rsidP="00F00F77">
            <w:r>
              <w:rPr>
                <w:color w:val="000000"/>
              </w:rPr>
              <w:t>Testing</w:t>
            </w:r>
          </w:p>
        </w:tc>
        <w:tc>
          <w:tcPr>
            <w:tcW w:w="4861" w:type="dxa"/>
            <w:gridSpan w:val="4"/>
            <w:tcBorders>
              <w:top w:val="nil"/>
              <w:left w:val="nil"/>
              <w:bottom w:val="single" w:sz="8" w:space="0" w:color="000000"/>
              <w:right w:val="single" w:sz="8" w:space="0" w:color="000000"/>
            </w:tcBorders>
            <w:tcMar>
              <w:top w:w="0" w:type="dxa"/>
              <w:left w:w="108" w:type="dxa"/>
              <w:bottom w:w="0" w:type="dxa"/>
              <w:right w:w="108" w:type="dxa"/>
            </w:tcMar>
          </w:tcPr>
          <w:p w14:paraId="059E81C9" w14:textId="096EE32C" w:rsidR="00F00F77" w:rsidRDefault="00F00F77" w:rsidP="00F00F77">
            <w:r>
              <w:t>~0.26M</w:t>
            </w:r>
          </w:p>
        </w:tc>
      </w:tr>
      <w:tr w:rsidR="006B6892" w14:paraId="7C243CC0" w14:textId="77777777" w:rsidTr="009F2927">
        <w:tc>
          <w:tcPr>
            <w:tcW w:w="1695"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3F1BCA6" w14:textId="77777777" w:rsidR="006B6892" w:rsidRDefault="006B6892" w:rsidP="00F04792">
            <w:r>
              <w:t>AI/ML model</w:t>
            </w:r>
          </w:p>
          <w:p w14:paraId="6BDECEEB" w14:textId="77777777" w:rsidR="006B6892" w:rsidRDefault="006B6892" w:rsidP="00F04792">
            <w:pPr>
              <w:rPr>
                <w:color w:val="000000"/>
              </w:rPr>
            </w:pPr>
            <w:r>
              <w:t xml:space="preserve">input/output </w:t>
            </w: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5DB50A6D" w14:textId="77777777" w:rsidR="006B6892" w:rsidRDefault="006B6892" w:rsidP="00F04792">
            <w:pPr>
              <w:rPr>
                <w:color w:val="000000"/>
              </w:rPr>
            </w:pPr>
            <w:r>
              <w:rPr>
                <w:color w:val="000000"/>
              </w:rPr>
              <w:t xml:space="preserve">Model input </w:t>
            </w:r>
            <w:r>
              <w:t>(Note 5)</w:t>
            </w:r>
          </w:p>
        </w:tc>
        <w:tc>
          <w:tcPr>
            <w:tcW w:w="1620" w:type="dxa"/>
            <w:tcBorders>
              <w:top w:val="nil"/>
              <w:left w:val="nil"/>
              <w:bottom w:val="single" w:sz="8" w:space="0" w:color="000000"/>
              <w:right w:val="single" w:sz="8" w:space="0" w:color="000000"/>
            </w:tcBorders>
            <w:tcMar>
              <w:top w:w="0" w:type="dxa"/>
              <w:left w:w="108" w:type="dxa"/>
              <w:bottom w:w="0" w:type="dxa"/>
              <w:right w:w="108" w:type="dxa"/>
            </w:tcMar>
          </w:tcPr>
          <w:p w14:paraId="44BD8BCC" w14:textId="77777777" w:rsidR="006B6892" w:rsidRDefault="006B6892" w:rsidP="00F04792">
            <w:r>
              <w:rPr>
                <w:rFonts w:hint="eastAsia"/>
              </w:rPr>
              <w:t>L</w:t>
            </w:r>
            <w:r>
              <w:t xml:space="preserve">1-RSRP </w:t>
            </w:r>
            <w:r>
              <w:rPr>
                <w:rFonts w:hint="eastAsia"/>
              </w:rPr>
              <w:t>of</w:t>
            </w:r>
            <w:r>
              <w:t xml:space="preserve"> cell A without being filtered</w:t>
            </w:r>
          </w:p>
        </w:tc>
        <w:tc>
          <w:tcPr>
            <w:tcW w:w="1620" w:type="dxa"/>
            <w:gridSpan w:val="2"/>
            <w:tcBorders>
              <w:top w:val="nil"/>
              <w:left w:val="nil"/>
              <w:bottom w:val="single" w:sz="8" w:space="0" w:color="000000"/>
              <w:right w:val="single" w:sz="8" w:space="0" w:color="000000"/>
            </w:tcBorders>
          </w:tcPr>
          <w:p w14:paraId="36A8EF25" w14:textId="0FFBE4B0" w:rsidR="006B6892" w:rsidRDefault="00BC706F" w:rsidP="00F04792">
            <w:r>
              <w:rPr>
                <w:rFonts w:hint="eastAsia"/>
              </w:rPr>
              <w:t>L</w:t>
            </w:r>
            <w:r>
              <w:t>3-RSRP of cell A</w:t>
            </w:r>
          </w:p>
        </w:tc>
        <w:tc>
          <w:tcPr>
            <w:tcW w:w="1621" w:type="dxa"/>
            <w:tcBorders>
              <w:top w:val="nil"/>
              <w:left w:val="nil"/>
              <w:bottom w:val="single" w:sz="8" w:space="0" w:color="000000"/>
              <w:right w:val="single" w:sz="8" w:space="0" w:color="000000"/>
            </w:tcBorders>
          </w:tcPr>
          <w:p w14:paraId="055DD796" w14:textId="4C522C80" w:rsidR="006B6892" w:rsidRDefault="00BC706F" w:rsidP="00F04792">
            <w:r>
              <w:rPr>
                <w:rFonts w:hint="eastAsia"/>
              </w:rPr>
              <w:t>L</w:t>
            </w:r>
            <w:r>
              <w:t xml:space="preserve">1-RSRP </w:t>
            </w:r>
            <w:r>
              <w:rPr>
                <w:rFonts w:hint="eastAsia"/>
              </w:rPr>
              <w:t>of</w:t>
            </w:r>
            <w:r>
              <w:t xml:space="preserve"> cell A without being filtered</w:t>
            </w:r>
          </w:p>
        </w:tc>
      </w:tr>
      <w:tr w:rsidR="006B6892" w14:paraId="242CF1EA" w14:textId="77777777" w:rsidTr="000149D2">
        <w:tc>
          <w:tcPr>
            <w:tcW w:w="0" w:type="auto"/>
            <w:vMerge/>
            <w:tcBorders>
              <w:top w:val="nil"/>
              <w:left w:val="single" w:sz="8" w:space="0" w:color="000000"/>
              <w:bottom w:val="single" w:sz="8" w:space="0" w:color="000000"/>
              <w:right w:val="single" w:sz="8" w:space="0" w:color="000000"/>
            </w:tcBorders>
            <w:vAlign w:val="center"/>
            <w:hideMark/>
          </w:tcPr>
          <w:p w14:paraId="153B98D9" w14:textId="77777777" w:rsidR="006B6892" w:rsidRDefault="006B6892" w:rsidP="00F04792">
            <w:pPr>
              <w:rPr>
                <w:rFonts w:ascii="Calibri" w:hAnsi="Calibri" w:cs="Calibri"/>
                <w:color w:val="000000"/>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2A63837E" w14:textId="77777777" w:rsidR="006B6892" w:rsidRDefault="006B6892" w:rsidP="00F04792">
            <w:pPr>
              <w:rPr>
                <w:color w:val="000000"/>
              </w:rPr>
            </w:pPr>
            <w:r>
              <w:rPr>
                <w:color w:val="000000"/>
              </w:rPr>
              <w:t>Model output(Note 6)</w:t>
            </w:r>
          </w:p>
        </w:tc>
        <w:tc>
          <w:tcPr>
            <w:tcW w:w="1620" w:type="dxa"/>
            <w:tcBorders>
              <w:top w:val="nil"/>
              <w:left w:val="nil"/>
              <w:bottom w:val="single" w:sz="8" w:space="0" w:color="000000"/>
              <w:right w:val="single" w:sz="8" w:space="0" w:color="000000"/>
            </w:tcBorders>
            <w:tcMar>
              <w:top w:w="0" w:type="dxa"/>
              <w:left w:w="108" w:type="dxa"/>
              <w:bottom w:w="0" w:type="dxa"/>
              <w:right w:w="108" w:type="dxa"/>
            </w:tcMar>
          </w:tcPr>
          <w:p w14:paraId="620072A0" w14:textId="319CF47C" w:rsidR="006B6892" w:rsidRDefault="008D259B" w:rsidP="00F04792">
            <w:r>
              <w:rPr>
                <w:rFonts w:hint="eastAsia"/>
              </w:rPr>
              <w:t>L</w:t>
            </w:r>
            <w:r>
              <w:t xml:space="preserve">1-RSRP </w:t>
            </w:r>
            <w:r>
              <w:rPr>
                <w:rFonts w:hint="eastAsia"/>
              </w:rPr>
              <w:t>of</w:t>
            </w:r>
            <w:r>
              <w:t xml:space="preserve"> cell A without being filtered</w:t>
            </w:r>
          </w:p>
        </w:tc>
        <w:tc>
          <w:tcPr>
            <w:tcW w:w="1620" w:type="dxa"/>
            <w:gridSpan w:val="2"/>
            <w:tcBorders>
              <w:top w:val="nil"/>
              <w:left w:val="nil"/>
              <w:bottom w:val="single" w:sz="8" w:space="0" w:color="000000"/>
              <w:right w:val="single" w:sz="8" w:space="0" w:color="000000"/>
            </w:tcBorders>
          </w:tcPr>
          <w:p w14:paraId="463A4408" w14:textId="4AA369D0" w:rsidR="006B6892" w:rsidRDefault="008D259B" w:rsidP="00F04792">
            <w:r>
              <w:rPr>
                <w:rFonts w:hint="eastAsia"/>
              </w:rPr>
              <w:t>L</w:t>
            </w:r>
            <w:r>
              <w:t>3-RSRP of cell A</w:t>
            </w:r>
          </w:p>
        </w:tc>
        <w:tc>
          <w:tcPr>
            <w:tcW w:w="1621" w:type="dxa"/>
            <w:tcBorders>
              <w:top w:val="nil"/>
              <w:left w:val="nil"/>
              <w:bottom w:val="single" w:sz="8" w:space="0" w:color="000000"/>
              <w:right w:val="single" w:sz="8" w:space="0" w:color="000000"/>
            </w:tcBorders>
          </w:tcPr>
          <w:p w14:paraId="46B83743" w14:textId="6035A888" w:rsidR="006B6892" w:rsidRDefault="008D259B" w:rsidP="00F04792">
            <w:r>
              <w:rPr>
                <w:rFonts w:hint="eastAsia"/>
              </w:rPr>
              <w:t>L</w:t>
            </w:r>
            <w:r>
              <w:t>3-RSRP of cell A</w:t>
            </w:r>
          </w:p>
        </w:tc>
      </w:tr>
      <w:tr w:rsidR="00D8386F" w14:paraId="7C973772" w14:textId="77777777" w:rsidTr="00F04792">
        <w:tc>
          <w:tcPr>
            <w:tcW w:w="1695"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B49590D" w14:textId="77777777" w:rsidR="00D8386F" w:rsidRDefault="00D8386F" w:rsidP="00F04792">
            <w:pPr>
              <w:rPr>
                <w:color w:val="000000"/>
              </w:rPr>
            </w:pPr>
            <w:r>
              <w:rPr>
                <w:color w:val="000000"/>
              </w:rPr>
              <w:lastRenderedPageBreak/>
              <w:t>AI/ML model description</w:t>
            </w: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77EA26A7" w14:textId="77777777" w:rsidR="00D8386F" w:rsidRDefault="00D8386F" w:rsidP="00F04792">
            <w:pPr>
              <w:rPr>
                <w:color w:val="000000"/>
              </w:rPr>
            </w:pPr>
            <w:r>
              <w:rPr>
                <w:color w:val="000000"/>
              </w:rPr>
              <w:t>Model type (e.g., LSTM, CNN, transformer …)</w:t>
            </w:r>
          </w:p>
        </w:tc>
        <w:tc>
          <w:tcPr>
            <w:tcW w:w="4861" w:type="dxa"/>
            <w:gridSpan w:val="4"/>
            <w:tcBorders>
              <w:top w:val="nil"/>
              <w:left w:val="nil"/>
              <w:bottom w:val="single" w:sz="8" w:space="0" w:color="000000"/>
              <w:right w:val="single" w:sz="8" w:space="0" w:color="000000"/>
            </w:tcBorders>
            <w:tcMar>
              <w:top w:w="0" w:type="dxa"/>
              <w:left w:w="108" w:type="dxa"/>
              <w:bottom w:w="0" w:type="dxa"/>
              <w:right w:w="108" w:type="dxa"/>
            </w:tcMar>
          </w:tcPr>
          <w:p w14:paraId="6CD9DA43" w14:textId="77777777" w:rsidR="00D8386F" w:rsidRDefault="00D8386F" w:rsidP="00F04792">
            <w:r w:rsidRPr="00314392">
              <w:rPr>
                <w:rFonts w:hint="eastAsia"/>
              </w:rPr>
              <w:t>2</w:t>
            </w:r>
            <w:r w:rsidRPr="00314392">
              <w:t xml:space="preserve"> </w:t>
            </w:r>
            <w:r w:rsidRPr="00314392">
              <w:rPr>
                <w:rFonts w:hint="eastAsia"/>
              </w:rPr>
              <w:t>LSTM</w:t>
            </w:r>
            <w:r w:rsidRPr="00314392">
              <w:t xml:space="preserve"> layer + 1 dense layer</w:t>
            </w:r>
          </w:p>
        </w:tc>
      </w:tr>
      <w:tr w:rsidR="00EB395D" w14:paraId="061277A0" w14:textId="77777777" w:rsidTr="00FC4DB4">
        <w:tc>
          <w:tcPr>
            <w:tcW w:w="0" w:type="auto"/>
            <w:vMerge/>
            <w:tcBorders>
              <w:top w:val="nil"/>
              <w:left w:val="single" w:sz="8" w:space="0" w:color="000000"/>
              <w:bottom w:val="single" w:sz="8" w:space="0" w:color="000000"/>
              <w:right w:val="single" w:sz="8" w:space="0" w:color="000000"/>
            </w:tcBorders>
            <w:vAlign w:val="center"/>
            <w:hideMark/>
          </w:tcPr>
          <w:p w14:paraId="5036FB09" w14:textId="77777777" w:rsidR="00EB395D" w:rsidRDefault="00EB395D" w:rsidP="00F04792">
            <w:pPr>
              <w:rPr>
                <w:rFonts w:ascii="Calibri" w:hAnsi="Calibri" w:cs="Calibri"/>
                <w:color w:val="000000"/>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68497464" w14:textId="77777777" w:rsidR="00EB395D" w:rsidRDefault="00EB395D" w:rsidP="00F04792">
            <w:r>
              <w:t>Model complexity in a number of parameters(M)</w:t>
            </w:r>
          </w:p>
        </w:tc>
        <w:tc>
          <w:tcPr>
            <w:tcW w:w="4861" w:type="dxa"/>
            <w:gridSpan w:val="4"/>
            <w:tcBorders>
              <w:top w:val="nil"/>
              <w:left w:val="nil"/>
              <w:bottom w:val="single" w:sz="8" w:space="0" w:color="000000"/>
              <w:right w:val="single" w:sz="8" w:space="0" w:color="000000"/>
            </w:tcBorders>
            <w:tcMar>
              <w:top w:w="0" w:type="dxa"/>
              <w:left w:w="108" w:type="dxa"/>
              <w:bottom w:w="0" w:type="dxa"/>
              <w:right w:w="108" w:type="dxa"/>
            </w:tcMar>
          </w:tcPr>
          <w:p w14:paraId="3EE22E2E" w14:textId="260FC45A" w:rsidR="00EB395D" w:rsidRDefault="00DB16A3" w:rsidP="00F04792">
            <w:r>
              <w:t>~</w:t>
            </w:r>
            <w:r w:rsidR="00B33B1A">
              <w:rPr>
                <w:rFonts w:hint="eastAsia"/>
              </w:rPr>
              <w:t>0</w:t>
            </w:r>
            <w:r w:rsidR="00B33B1A">
              <w:t>.18M</w:t>
            </w:r>
          </w:p>
        </w:tc>
      </w:tr>
      <w:tr w:rsidR="00EB395D" w14:paraId="27401EB5" w14:textId="77777777" w:rsidTr="006B6CB8">
        <w:tc>
          <w:tcPr>
            <w:tcW w:w="0" w:type="auto"/>
            <w:vMerge/>
            <w:tcBorders>
              <w:top w:val="nil"/>
              <w:left w:val="single" w:sz="8" w:space="0" w:color="000000"/>
              <w:bottom w:val="single" w:sz="8" w:space="0" w:color="000000"/>
              <w:right w:val="single" w:sz="8" w:space="0" w:color="000000"/>
            </w:tcBorders>
            <w:vAlign w:val="center"/>
            <w:hideMark/>
          </w:tcPr>
          <w:p w14:paraId="0D83F198" w14:textId="77777777" w:rsidR="00EB395D" w:rsidRDefault="00EB395D" w:rsidP="00F04792">
            <w:pPr>
              <w:rPr>
                <w:rFonts w:ascii="Calibri" w:hAnsi="Calibri" w:cs="Calibri"/>
                <w:color w:val="000000"/>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19D81E1A" w14:textId="77777777" w:rsidR="00EB395D" w:rsidRDefault="00EB395D" w:rsidP="00F04792">
            <w:r>
              <w:t>Model complexity in model size (e.g. Mbyte)</w:t>
            </w:r>
          </w:p>
        </w:tc>
        <w:tc>
          <w:tcPr>
            <w:tcW w:w="4861" w:type="dxa"/>
            <w:gridSpan w:val="4"/>
            <w:tcBorders>
              <w:top w:val="nil"/>
              <w:left w:val="nil"/>
              <w:bottom w:val="single" w:sz="8" w:space="0" w:color="000000"/>
              <w:right w:val="single" w:sz="8" w:space="0" w:color="000000"/>
            </w:tcBorders>
            <w:tcMar>
              <w:top w:w="0" w:type="dxa"/>
              <w:left w:w="108" w:type="dxa"/>
              <w:bottom w:w="0" w:type="dxa"/>
              <w:right w:w="108" w:type="dxa"/>
            </w:tcMar>
          </w:tcPr>
          <w:p w14:paraId="222CAEF1" w14:textId="47261630" w:rsidR="00EB395D" w:rsidRDefault="00662718" w:rsidP="00F04792">
            <w:r>
              <w:rPr>
                <w:rFonts w:hint="eastAsia"/>
              </w:rPr>
              <w:t>~</w:t>
            </w:r>
            <w:r>
              <w:t>0.</w:t>
            </w:r>
            <w:r w:rsidR="00177C59">
              <w:t>69</w:t>
            </w:r>
            <w:r>
              <w:t>MB</w:t>
            </w:r>
          </w:p>
        </w:tc>
      </w:tr>
      <w:tr w:rsidR="00B33B1A" w14:paraId="24C830EC" w14:textId="77777777" w:rsidTr="005561DD">
        <w:tc>
          <w:tcPr>
            <w:tcW w:w="0" w:type="auto"/>
            <w:vMerge/>
            <w:tcBorders>
              <w:top w:val="nil"/>
              <w:left w:val="single" w:sz="8" w:space="0" w:color="000000"/>
              <w:bottom w:val="single" w:sz="8" w:space="0" w:color="000000"/>
              <w:right w:val="single" w:sz="8" w:space="0" w:color="000000"/>
            </w:tcBorders>
            <w:vAlign w:val="center"/>
            <w:hideMark/>
          </w:tcPr>
          <w:p w14:paraId="61E6C059" w14:textId="77777777" w:rsidR="00B33B1A" w:rsidRDefault="00B33B1A" w:rsidP="00B33B1A">
            <w:pPr>
              <w:rPr>
                <w:rFonts w:ascii="Calibri" w:hAnsi="Calibri" w:cs="Calibri"/>
                <w:color w:val="000000"/>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6C6DF1D1" w14:textId="77777777" w:rsidR="00B33B1A" w:rsidRDefault="00B33B1A" w:rsidP="00B33B1A">
            <w:pPr>
              <w:rPr>
                <w:color w:val="000000"/>
              </w:rPr>
            </w:pPr>
            <w:r>
              <w:t>Computational complexity [FLOPs]</w:t>
            </w:r>
          </w:p>
        </w:tc>
        <w:tc>
          <w:tcPr>
            <w:tcW w:w="4861" w:type="dxa"/>
            <w:gridSpan w:val="4"/>
            <w:tcBorders>
              <w:top w:val="nil"/>
              <w:left w:val="nil"/>
              <w:bottom w:val="single" w:sz="8" w:space="0" w:color="000000"/>
              <w:right w:val="single" w:sz="8" w:space="0" w:color="000000"/>
            </w:tcBorders>
            <w:tcMar>
              <w:top w:w="0" w:type="dxa"/>
              <w:left w:w="108" w:type="dxa"/>
              <w:bottom w:w="0" w:type="dxa"/>
              <w:right w:w="108" w:type="dxa"/>
            </w:tcMar>
          </w:tcPr>
          <w:p w14:paraId="2957B504" w14:textId="45EC69CA" w:rsidR="00B33B1A" w:rsidRDefault="00DB16A3" w:rsidP="00B33B1A">
            <w:pPr>
              <w:rPr>
                <w:lang w:val="en-US"/>
              </w:rPr>
            </w:pPr>
            <w:r>
              <w:t>~</w:t>
            </w:r>
            <w:r w:rsidR="00B33B1A">
              <w:rPr>
                <w:rFonts w:hint="eastAsia"/>
              </w:rPr>
              <w:t>0</w:t>
            </w:r>
            <w:r w:rsidR="00B33B1A">
              <w:t>.4</w:t>
            </w:r>
            <w:r w:rsidR="003825DE">
              <w:t>0</w:t>
            </w:r>
            <w:r w:rsidR="00B33B1A">
              <w:t>M</w:t>
            </w:r>
          </w:p>
        </w:tc>
      </w:tr>
    </w:tbl>
    <w:p w14:paraId="59008CBA" w14:textId="22ED6FAE" w:rsidR="00382700" w:rsidRDefault="000B487B" w:rsidP="00AF5A5F">
      <w:pPr>
        <w:spacing w:beforeLines="100" w:before="240"/>
      </w:pPr>
      <w:r w:rsidRPr="000B487B">
        <w:rPr>
          <w:rFonts w:hint="eastAsia"/>
        </w:rPr>
        <w:t>S</w:t>
      </w:r>
      <w:r w:rsidRPr="000B487B">
        <w:t xml:space="preserve">imilar to </w:t>
      </w:r>
      <w:r w:rsidR="00F20082">
        <w:t xml:space="preserve">the </w:t>
      </w:r>
      <w:r w:rsidRPr="000B487B">
        <w:t xml:space="preserve">inter-frequency prediction case, we evaluate the performance with different datasets as shown in Table </w:t>
      </w:r>
      <w:r w:rsidR="00F20082">
        <w:t>5</w:t>
      </w:r>
      <w:r w:rsidRPr="000B487B">
        <w:t>.</w:t>
      </w:r>
      <w:r w:rsidR="002A0FBE">
        <w:t xml:space="preserve"> </w:t>
      </w:r>
      <w:r w:rsidR="00382700">
        <w:t xml:space="preserve">The last row </w:t>
      </w:r>
      <w:r w:rsidR="00F20082">
        <w:t>reveals</w:t>
      </w:r>
      <w:r w:rsidR="00382700">
        <w:t xml:space="preserve"> again that t</w:t>
      </w:r>
      <w:r w:rsidR="00382700" w:rsidRPr="00382700">
        <w:t xml:space="preserve">he prediction for cells with high RSRPs is harder than </w:t>
      </w:r>
      <w:r w:rsidR="00F20082">
        <w:t xml:space="preserve">for </w:t>
      </w:r>
      <w:r w:rsidR="00382700" w:rsidRPr="00382700">
        <w:t>cells with low RSRPs</w:t>
      </w:r>
      <w:r w:rsidR="003444CA">
        <w:t xml:space="preserve">, which proves the </w:t>
      </w:r>
      <w:r w:rsidR="003444CA" w:rsidRPr="003444CA">
        <w:t>necessity</w:t>
      </w:r>
      <w:r w:rsidR="003444CA">
        <w:t xml:space="preserve"> of proposal 1.</w:t>
      </w:r>
      <w:r w:rsidR="00E772DE">
        <w:t xml:space="preserve"> Besides, we can observe that </w:t>
      </w:r>
    </w:p>
    <w:p w14:paraId="479C1D7F" w14:textId="58763447" w:rsidR="00E772DE" w:rsidRDefault="00E772DE" w:rsidP="00E772DE">
      <w:pPr>
        <w:pStyle w:val="observation"/>
        <w:ind w:left="1474" w:hanging="1474"/>
        <w:rPr>
          <w:rFonts w:ascii="Arial" w:eastAsia="宋体" w:hAnsi="Arial"/>
          <w:b w:val="0"/>
          <w:lang w:val="en-GB"/>
        </w:rPr>
      </w:pPr>
      <w:r>
        <w:rPr>
          <w:rFonts w:ascii="Arial" w:eastAsia="宋体" w:hAnsi="Arial"/>
          <w:bCs/>
          <w:lang w:val="en-GB"/>
        </w:rPr>
        <w:t>O</w:t>
      </w:r>
      <w:r w:rsidRPr="001333F4">
        <w:rPr>
          <w:rFonts w:ascii="Arial" w:eastAsia="宋体" w:hAnsi="Arial"/>
          <w:bCs/>
          <w:lang w:val="en-GB"/>
        </w:rPr>
        <w:t xml:space="preserve">bservation </w:t>
      </w:r>
      <w:r w:rsidR="00232342">
        <w:rPr>
          <w:rFonts w:ascii="Arial" w:eastAsia="宋体" w:hAnsi="Arial"/>
          <w:bCs/>
          <w:lang w:val="en-GB"/>
        </w:rPr>
        <w:t>4</w:t>
      </w:r>
      <w:r w:rsidRPr="001333F4">
        <w:rPr>
          <w:rFonts w:ascii="Arial" w:eastAsia="宋体" w:hAnsi="Arial"/>
          <w:bCs/>
          <w:lang w:val="en-GB"/>
        </w:rPr>
        <w:t xml:space="preserve">: </w:t>
      </w:r>
      <w:r w:rsidRPr="00416859">
        <w:rPr>
          <w:rFonts w:ascii="Arial" w:eastAsia="宋体" w:hAnsi="Arial"/>
          <w:bCs/>
          <w:lang w:val="en-GB"/>
        </w:rPr>
        <w:t>AI/ML prediction can achieve high accuracy</w:t>
      </w:r>
      <w:r w:rsidR="00AD4DE5">
        <w:rPr>
          <w:rFonts w:ascii="Arial" w:eastAsia="宋体" w:hAnsi="Arial"/>
          <w:bCs/>
          <w:lang w:val="en-GB"/>
        </w:rPr>
        <w:t xml:space="preserve"> (maximum 1.06 dB error)</w:t>
      </w:r>
      <w:r w:rsidRPr="00416859">
        <w:rPr>
          <w:rFonts w:ascii="Arial" w:eastAsia="宋体" w:hAnsi="Arial"/>
          <w:bCs/>
          <w:lang w:val="en-GB"/>
        </w:rPr>
        <w:t xml:space="preserve"> for all sub cases 1, 2, and 3 in FR1 to FR1 intra-frequency temporal domain case B.</w:t>
      </w:r>
    </w:p>
    <w:p w14:paraId="2AE2FD98" w14:textId="12BFF260" w:rsidR="002A0FBE" w:rsidRPr="002A1912" w:rsidRDefault="00E772DE" w:rsidP="000B487B">
      <w:pPr>
        <w:rPr>
          <w:b/>
          <w:bCs/>
        </w:rPr>
      </w:pPr>
      <w:r>
        <w:rPr>
          <w:rFonts w:hint="eastAsia"/>
        </w:rPr>
        <w:t>T</w:t>
      </w:r>
      <w:r>
        <w:t>he high accuracy lies in that the time difference between two sampling time instants is small, thus the predicted RSRP between two sampling time instan</w:t>
      </w:r>
      <w:r w:rsidR="00F20082">
        <w:t>ce</w:t>
      </w:r>
      <w:r>
        <w:t>s would not deviate much from the RSRPs at the two sampling instan</w:t>
      </w:r>
      <w:r w:rsidR="00F20082">
        <w:t>ce</w:t>
      </w:r>
      <w:r>
        <w:t>s. This becomes more evident in sub case 2 where the model input and output are both filtered. The</w:t>
      </w:r>
      <w:r w:rsidR="00F20082">
        <w:t xml:space="preserve"> more flat</w:t>
      </w:r>
      <w:r>
        <w:t xml:space="preserve"> RSRP of sub case 2 (compared to sub cases 1 and 3) contributed to a smaller RSRP difference observed.</w:t>
      </w:r>
      <w:r>
        <w:rPr>
          <w:rFonts w:hint="eastAsia"/>
        </w:rPr>
        <w:t xml:space="preserve"> </w:t>
      </w:r>
      <w:r w:rsidRPr="00A70D3E">
        <w:t>Although sub case 2 outperforms sub cases 1 and 3 in terms of average L3 cell-level RSRP difference</w:t>
      </w:r>
      <w:r>
        <w:t xml:space="preserve">, it can not reduce any L1 measurement as we stated </w:t>
      </w:r>
      <w:r w:rsidRPr="001670A2">
        <w:t>in [</w:t>
      </w:r>
      <w:r w:rsidR="001670A2" w:rsidRPr="001670A2">
        <w:t>1</w:t>
      </w:r>
      <w:r w:rsidRPr="001670A2">
        <w:t>].</w:t>
      </w:r>
      <w:r>
        <w:t xml:space="preserve"> </w:t>
      </w:r>
    </w:p>
    <w:p w14:paraId="58373170" w14:textId="67F0C2EE" w:rsidR="00AF5A5F" w:rsidRPr="00CE5A22" w:rsidRDefault="00AF5A5F" w:rsidP="00AF5A5F">
      <w:pPr>
        <w:jc w:val="center"/>
        <w:rPr>
          <w:b/>
          <w:bCs/>
        </w:rPr>
      </w:pPr>
      <w:r w:rsidRPr="00CE5A22">
        <w:rPr>
          <w:rFonts w:hint="eastAsia"/>
          <w:b/>
          <w:bCs/>
        </w:rPr>
        <w:t>T</w:t>
      </w:r>
      <w:r w:rsidRPr="00CE5A22">
        <w:rPr>
          <w:b/>
          <w:bCs/>
        </w:rPr>
        <w:t xml:space="preserve">able </w:t>
      </w:r>
      <w:r>
        <w:rPr>
          <w:b/>
          <w:bCs/>
        </w:rPr>
        <w:t>5</w:t>
      </w:r>
      <w:r w:rsidRPr="00CE5A22">
        <w:rPr>
          <w:b/>
          <w:bCs/>
        </w:rPr>
        <w:t xml:space="preserve">. </w:t>
      </w:r>
      <w:r>
        <w:rPr>
          <w:b/>
          <w:bCs/>
        </w:rPr>
        <w:t>temporal domain case B</w:t>
      </w:r>
      <w:r w:rsidRPr="00CE5A22">
        <w:rPr>
          <w:b/>
          <w:bCs/>
        </w:rPr>
        <w:t xml:space="preserve"> results for </w:t>
      </w:r>
      <w:r>
        <w:rPr>
          <w:b/>
          <w:bCs/>
        </w:rPr>
        <w:t>sub cases 1, 2, and 3</w:t>
      </w:r>
    </w:p>
    <w:tbl>
      <w:tblPr>
        <w:tblStyle w:val="ae"/>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23"/>
        <w:gridCol w:w="1924"/>
        <w:gridCol w:w="1924"/>
        <w:gridCol w:w="1924"/>
        <w:gridCol w:w="1924"/>
      </w:tblGrid>
      <w:tr w:rsidR="00971698" w14:paraId="76EF4D3A" w14:textId="77777777" w:rsidTr="006D7EFB">
        <w:trPr>
          <w:jc w:val="center"/>
        </w:trPr>
        <w:tc>
          <w:tcPr>
            <w:tcW w:w="1925" w:type="dxa"/>
          </w:tcPr>
          <w:p w14:paraId="3BB4C230" w14:textId="78F9E5EA" w:rsidR="00971698" w:rsidRPr="0024516F" w:rsidRDefault="00971698" w:rsidP="008D4610">
            <w:pPr>
              <w:pStyle w:val="observation"/>
              <w:ind w:left="0" w:firstLine="0"/>
              <w:rPr>
                <w:rFonts w:ascii="Arial" w:eastAsia="宋体" w:hAnsi="Arial"/>
                <w:b w:val="0"/>
                <w:lang w:val="en-GB"/>
              </w:rPr>
            </w:pPr>
            <w:r w:rsidRPr="0024516F">
              <w:rPr>
                <w:rFonts w:ascii="Arial" w:eastAsia="宋体" w:hAnsi="Arial" w:hint="eastAsia"/>
                <w:b w:val="0"/>
                <w:lang w:val="en-GB"/>
              </w:rPr>
              <w:t>4</w:t>
            </w:r>
            <w:r w:rsidRPr="0024516F">
              <w:rPr>
                <w:rFonts w:ascii="Arial" w:eastAsia="宋体" w:hAnsi="Arial"/>
                <w:b w:val="0"/>
                <w:lang w:val="en-GB"/>
              </w:rPr>
              <w:t>GHz</w:t>
            </w:r>
          </w:p>
        </w:tc>
        <w:tc>
          <w:tcPr>
            <w:tcW w:w="1926" w:type="dxa"/>
          </w:tcPr>
          <w:p w14:paraId="208A7FBC" w14:textId="670CA26B" w:rsidR="00971698" w:rsidRPr="0024516F" w:rsidRDefault="00971698" w:rsidP="008D4610">
            <w:pPr>
              <w:pStyle w:val="observation"/>
              <w:ind w:left="0" w:firstLine="0"/>
              <w:rPr>
                <w:rFonts w:ascii="Arial" w:eastAsia="宋体" w:hAnsi="Arial"/>
                <w:b w:val="0"/>
                <w:lang w:val="en-GB"/>
              </w:rPr>
            </w:pPr>
            <w:r w:rsidRPr="0024516F">
              <w:rPr>
                <w:rFonts w:ascii="Arial" w:eastAsia="宋体" w:hAnsi="Arial" w:hint="eastAsia"/>
                <w:b w:val="0"/>
                <w:lang w:val="en-GB"/>
              </w:rPr>
              <w:t>G</w:t>
            </w:r>
            <w:r w:rsidRPr="0024516F">
              <w:rPr>
                <w:rFonts w:ascii="Arial" w:eastAsia="宋体" w:hAnsi="Arial"/>
                <w:b w:val="0"/>
                <w:lang w:val="en-GB"/>
              </w:rPr>
              <w:t>iven cell</w:t>
            </w:r>
          </w:p>
        </w:tc>
        <w:tc>
          <w:tcPr>
            <w:tcW w:w="1926" w:type="dxa"/>
          </w:tcPr>
          <w:p w14:paraId="336F21E8" w14:textId="77777777" w:rsidR="006D7EFB" w:rsidRDefault="00971698" w:rsidP="008D4610">
            <w:pPr>
              <w:pStyle w:val="observation"/>
              <w:ind w:left="0" w:firstLine="0"/>
              <w:rPr>
                <w:rFonts w:ascii="Arial" w:eastAsia="宋体" w:hAnsi="Arial"/>
                <w:b w:val="0"/>
                <w:lang w:val="en-GB"/>
              </w:rPr>
            </w:pPr>
            <w:r w:rsidRPr="0024516F">
              <w:rPr>
                <w:rFonts w:ascii="Arial" w:eastAsia="宋体" w:hAnsi="Arial" w:hint="eastAsia"/>
                <w:b w:val="0"/>
                <w:lang w:val="en-GB"/>
              </w:rPr>
              <w:t>G</w:t>
            </w:r>
            <w:r w:rsidRPr="0024516F">
              <w:rPr>
                <w:rFonts w:ascii="Arial" w:eastAsia="宋体" w:hAnsi="Arial"/>
                <w:b w:val="0"/>
                <w:lang w:val="en-GB"/>
              </w:rPr>
              <w:t xml:space="preserve">iven cell with post-process </w:t>
            </w:r>
          </w:p>
          <w:p w14:paraId="7C531008" w14:textId="41B40D4D" w:rsidR="00971698" w:rsidRPr="0024516F" w:rsidRDefault="00971698" w:rsidP="008D4610">
            <w:pPr>
              <w:pStyle w:val="observation"/>
              <w:ind w:left="0" w:firstLine="0"/>
              <w:rPr>
                <w:rFonts w:ascii="Arial" w:eastAsia="宋体" w:hAnsi="Arial"/>
                <w:b w:val="0"/>
                <w:lang w:val="en-GB"/>
              </w:rPr>
            </w:pPr>
            <w:r w:rsidRPr="0024516F">
              <w:rPr>
                <w:rFonts w:ascii="Arial" w:eastAsia="宋体" w:hAnsi="Arial"/>
                <w:b w:val="0"/>
                <w:lang w:val="en-GB"/>
              </w:rPr>
              <w:t>(-120dBm)</w:t>
            </w:r>
          </w:p>
        </w:tc>
        <w:tc>
          <w:tcPr>
            <w:tcW w:w="1926" w:type="dxa"/>
          </w:tcPr>
          <w:p w14:paraId="1A3BDCC1" w14:textId="77777777" w:rsidR="006D7EFB" w:rsidRDefault="00971698" w:rsidP="008D4610">
            <w:pPr>
              <w:pStyle w:val="observation"/>
              <w:ind w:left="0" w:firstLine="0"/>
              <w:rPr>
                <w:rFonts w:ascii="Arial" w:eastAsia="宋体" w:hAnsi="Arial"/>
                <w:b w:val="0"/>
                <w:lang w:val="en-GB"/>
              </w:rPr>
            </w:pPr>
            <w:r w:rsidRPr="0024516F">
              <w:rPr>
                <w:rFonts w:ascii="Arial" w:eastAsia="宋体" w:hAnsi="Arial" w:hint="eastAsia"/>
                <w:b w:val="0"/>
                <w:lang w:val="en-GB"/>
              </w:rPr>
              <w:t>G</w:t>
            </w:r>
            <w:r w:rsidRPr="0024516F">
              <w:rPr>
                <w:rFonts w:ascii="Arial" w:eastAsia="宋体" w:hAnsi="Arial"/>
                <w:b w:val="0"/>
                <w:lang w:val="en-GB"/>
              </w:rPr>
              <w:t xml:space="preserve">iven cell with post-process </w:t>
            </w:r>
          </w:p>
          <w:p w14:paraId="199B00B7" w14:textId="4974A071" w:rsidR="00971698" w:rsidRPr="0024516F" w:rsidRDefault="00971698" w:rsidP="008D4610">
            <w:pPr>
              <w:pStyle w:val="observation"/>
              <w:ind w:left="0" w:firstLine="0"/>
              <w:rPr>
                <w:rFonts w:ascii="Arial" w:eastAsia="宋体" w:hAnsi="Arial"/>
                <w:b w:val="0"/>
                <w:lang w:val="en-GB"/>
              </w:rPr>
            </w:pPr>
            <w:r w:rsidRPr="0024516F">
              <w:rPr>
                <w:rFonts w:ascii="Arial" w:eastAsia="宋体" w:hAnsi="Arial"/>
                <w:b w:val="0"/>
                <w:lang w:val="en-GB"/>
              </w:rPr>
              <w:t>(-110dBm)</w:t>
            </w:r>
          </w:p>
        </w:tc>
        <w:tc>
          <w:tcPr>
            <w:tcW w:w="1926" w:type="dxa"/>
          </w:tcPr>
          <w:p w14:paraId="6A771F0E" w14:textId="498F3244" w:rsidR="00971698" w:rsidRPr="0024516F" w:rsidRDefault="00971698" w:rsidP="008D4610">
            <w:pPr>
              <w:pStyle w:val="observation"/>
              <w:ind w:left="0" w:firstLine="0"/>
              <w:rPr>
                <w:rFonts w:ascii="Arial" w:eastAsia="宋体" w:hAnsi="Arial"/>
                <w:b w:val="0"/>
                <w:lang w:val="en-GB"/>
              </w:rPr>
            </w:pPr>
            <w:r w:rsidRPr="0024516F">
              <w:rPr>
                <w:rFonts w:ascii="Arial" w:eastAsia="宋体" w:hAnsi="Arial"/>
                <w:b w:val="0"/>
                <w:lang w:val="en-GB"/>
              </w:rPr>
              <w:t>Serving cell</w:t>
            </w:r>
          </w:p>
        </w:tc>
      </w:tr>
      <w:tr w:rsidR="00971698" w14:paraId="11F723CC" w14:textId="77777777" w:rsidTr="006D7EFB">
        <w:trPr>
          <w:jc w:val="center"/>
        </w:trPr>
        <w:tc>
          <w:tcPr>
            <w:tcW w:w="1925" w:type="dxa"/>
          </w:tcPr>
          <w:p w14:paraId="55728E8C" w14:textId="2159013B" w:rsidR="00971698" w:rsidRPr="0024516F" w:rsidRDefault="00971698" w:rsidP="008D4610">
            <w:pPr>
              <w:pStyle w:val="observation"/>
              <w:ind w:left="0" w:firstLine="0"/>
              <w:rPr>
                <w:rFonts w:ascii="Arial" w:eastAsia="宋体" w:hAnsi="Arial"/>
                <w:b w:val="0"/>
                <w:lang w:val="en-GB"/>
              </w:rPr>
            </w:pPr>
            <w:r w:rsidRPr="0024516F">
              <w:rPr>
                <w:rFonts w:ascii="Arial" w:eastAsia="宋体" w:hAnsi="Arial"/>
                <w:b w:val="0"/>
                <w:lang w:val="en-GB"/>
              </w:rPr>
              <w:t>Sub case 1</w:t>
            </w:r>
          </w:p>
        </w:tc>
        <w:tc>
          <w:tcPr>
            <w:tcW w:w="1926" w:type="dxa"/>
          </w:tcPr>
          <w:p w14:paraId="26D38107" w14:textId="4AB6C02F" w:rsidR="00971698" w:rsidRPr="0024516F" w:rsidRDefault="0024516F" w:rsidP="0024516F">
            <w:pPr>
              <w:pStyle w:val="observation"/>
              <w:ind w:left="0" w:firstLine="0"/>
              <w:jc w:val="center"/>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.38</w:t>
            </w:r>
          </w:p>
        </w:tc>
        <w:tc>
          <w:tcPr>
            <w:tcW w:w="1926" w:type="dxa"/>
          </w:tcPr>
          <w:p w14:paraId="1B09C02A" w14:textId="77FC07B4" w:rsidR="00971698" w:rsidRPr="0024516F" w:rsidRDefault="0024516F" w:rsidP="0024516F">
            <w:pPr>
              <w:pStyle w:val="observation"/>
              <w:ind w:left="0" w:firstLine="0"/>
              <w:jc w:val="center"/>
              <w:rPr>
                <w:rFonts w:ascii="Arial" w:eastAsia="宋体" w:hAnsi="Arial"/>
                <w:b w:val="0"/>
                <w:lang w:val="en-GB"/>
              </w:rPr>
            </w:pPr>
            <w:r>
              <w:rPr>
                <w:rFonts w:ascii="Arial" w:eastAsia="宋体" w:hAnsi="Arial" w:hint="eastAsia"/>
                <w:b w:val="0"/>
                <w:lang w:val="en-GB"/>
              </w:rPr>
              <w:t>/</w:t>
            </w:r>
          </w:p>
        </w:tc>
        <w:tc>
          <w:tcPr>
            <w:tcW w:w="1926" w:type="dxa"/>
          </w:tcPr>
          <w:p w14:paraId="601DBDD5" w14:textId="31A3E7B0" w:rsidR="00971698" w:rsidRPr="0024516F" w:rsidRDefault="0024516F" w:rsidP="0024516F">
            <w:pPr>
              <w:pStyle w:val="observation"/>
              <w:ind w:left="0" w:firstLine="0"/>
              <w:jc w:val="center"/>
              <w:rPr>
                <w:rFonts w:ascii="Arial" w:eastAsia="宋体" w:hAnsi="Arial"/>
                <w:b w:val="0"/>
                <w:lang w:val="en-GB"/>
              </w:rPr>
            </w:pPr>
            <w:r>
              <w:rPr>
                <w:rFonts w:ascii="Arial" w:eastAsia="宋体" w:hAnsi="Arial" w:hint="eastAsia"/>
                <w:b w:val="0"/>
                <w:lang w:val="en-GB"/>
              </w:rPr>
              <w:t>/</w:t>
            </w:r>
          </w:p>
        </w:tc>
        <w:tc>
          <w:tcPr>
            <w:tcW w:w="1926" w:type="dxa"/>
          </w:tcPr>
          <w:p w14:paraId="70088585" w14:textId="3988013A" w:rsidR="00971698" w:rsidRPr="0024516F" w:rsidRDefault="0024516F" w:rsidP="0024516F">
            <w:pPr>
              <w:pStyle w:val="observation"/>
              <w:ind w:left="0" w:firstLine="0"/>
              <w:jc w:val="center"/>
              <w:rPr>
                <w:rFonts w:ascii="Arial" w:eastAsia="宋体" w:hAnsi="Arial"/>
                <w:b w:val="0"/>
                <w:lang w:val="en-GB"/>
              </w:rPr>
            </w:pPr>
            <w:r>
              <w:rPr>
                <w:rFonts w:ascii="Arial" w:eastAsia="宋体" w:hAnsi="Arial" w:hint="eastAsia"/>
                <w:b w:val="0"/>
                <w:lang w:val="en-GB"/>
              </w:rPr>
              <w:t>/</w:t>
            </w:r>
          </w:p>
        </w:tc>
      </w:tr>
      <w:tr w:rsidR="00971698" w14:paraId="3115D5FE" w14:textId="77777777" w:rsidTr="006D7EFB">
        <w:trPr>
          <w:jc w:val="center"/>
        </w:trPr>
        <w:tc>
          <w:tcPr>
            <w:tcW w:w="1925" w:type="dxa"/>
          </w:tcPr>
          <w:p w14:paraId="512512EA" w14:textId="41D088DA" w:rsidR="00971698" w:rsidRPr="0024516F" w:rsidRDefault="00971698" w:rsidP="008D4610">
            <w:pPr>
              <w:pStyle w:val="observation"/>
              <w:ind w:left="0" w:firstLine="0"/>
              <w:rPr>
                <w:rFonts w:ascii="Arial" w:eastAsia="宋体" w:hAnsi="Arial"/>
                <w:b w:val="0"/>
                <w:lang w:val="en-GB"/>
              </w:rPr>
            </w:pPr>
            <w:r w:rsidRPr="0024516F">
              <w:rPr>
                <w:rFonts w:ascii="Arial" w:eastAsia="宋体" w:hAnsi="Arial"/>
                <w:b w:val="0"/>
                <w:lang w:val="en-GB"/>
              </w:rPr>
              <w:t>Sub case 2</w:t>
            </w:r>
          </w:p>
        </w:tc>
        <w:tc>
          <w:tcPr>
            <w:tcW w:w="1926" w:type="dxa"/>
          </w:tcPr>
          <w:p w14:paraId="165371A1" w14:textId="792A89E2" w:rsidR="00971698" w:rsidRPr="0024516F" w:rsidRDefault="0024516F" w:rsidP="0024516F">
            <w:pPr>
              <w:pStyle w:val="observation"/>
              <w:ind w:left="0" w:firstLine="0"/>
              <w:jc w:val="center"/>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.12</w:t>
            </w:r>
          </w:p>
        </w:tc>
        <w:tc>
          <w:tcPr>
            <w:tcW w:w="1926" w:type="dxa"/>
          </w:tcPr>
          <w:p w14:paraId="1A3AE011" w14:textId="685EFF3E" w:rsidR="00971698" w:rsidRPr="0024516F" w:rsidRDefault="0024516F" w:rsidP="0024516F">
            <w:pPr>
              <w:pStyle w:val="observation"/>
              <w:ind w:left="0" w:firstLine="0"/>
              <w:jc w:val="center"/>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.19</w:t>
            </w:r>
          </w:p>
        </w:tc>
        <w:tc>
          <w:tcPr>
            <w:tcW w:w="1926" w:type="dxa"/>
          </w:tcPr>
          <w:p w14:paraId="5FB2B6F4" w14:textId="7D20CEC5" w:rsidR="00971698" w:rsidRPr="0024516F" w:rsidRDefault="0024516F" w:rsidP="0024516F">
            <w:pPr>
              <w:pStyle w:val="observation"/>
              <w:ind w:left="0" w:firstLine="0"/>
              <w:jc w:val="center"/>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.26</w:t>
            </w:r>
          </w:p>
        </w:tc>
        <w:tc>
          <w:tcPr>
            <w:tcW w:w="1926" w:type="dxa"/>
          </w:tcPr>
          <w:p w14:paraId="6621931E" w14:textId="433DEBB3" w:rsidR="00971698" w:rsidRPr="0024516F" w:rsidRDefault="0024516F" w:rsidP="0024516F">
            <w:pPr>
              <w:pStyle w:val="observation"/>
              <w:ind w:left="0" w:firstLine="0"/>
              <w:jc w:val="center"/>
              <w:rPr>
                <w:rFonts w:ascii="Arial" w:eastAsia="宋体" w:hAnsi="Arial"/>
                <w:b w:val="0"/>
                <w:lang w:val="en-GB"/>
              </w:rPr>
            </w:pPr>
            <w:r>
              <w:rPr>
                <w:rFonts w:ascii="Arial" w:eastAsia="宋体" w:hAnsi="Arial" w:hint="eastAsia"/>
                <w:b w:val="0"/>
                <w:lang w:val="en-GB"/>
              </w:rPr>
              <w:t>/</w:t>
            </w:r>
          </w:p>
        </w:tc>
      </w:tr>
      <w:tr w:rsidR="00971698" w14:paraId="27005695" w14:textId="77777777" w:rsidTr="006D7EFB">
        <w:trPr>
          <w:jc w:val="center"/>
        </w:trPr>
        <w:tc>
          <w:tcPr>
            <w:tcW w:w="1925" w:type="dxa"/>
          </w:tcPr>
          <w:p w14:paraId="2DBF40EC" w14:textId="0357298C" w:rsidR="00971698" w:rsidRPr="0024516F" w:rsidRDefault="00971698" w:rsidP="008D4610">
            <w:pPr>
              <w:pStyle w:val="observation"/>
              <w:ind w:left="0" w:firstLine="0"/>
              <w:rPr>
                <w:rFonts w:ascii="Arial" w:eastAsia="宋体" w:hAnsi="Arial"/>
                <w:b w:val="0"/>
                <w:lang w:val="en-GB"/>
              </w:rPr>
            </w:pPr>
            <w:r w:rsidRPr="0024516F">
              <w:rPr>
                <w:rFonts w:ascii="Arial" w:eastAsia="宋体" w:hAnsi="Arial"/>
                <w:b w:val="0"/>
                <w:lang w:val="en-GB"/>
              </w:rPr>
              <w:t>Sub case 3</w:t>
            </w:r>
          </w:p>
        </w:tc>
        <w:tc>
          <w:tcPr>
            <w:tcW w:w="1926" w:type="dxa"/>
          </w:tcPr>
          <w:p w14:paraId="1D2A7ACC" w14:textId="0BD1D810" w:rsidR="00971698" w:rsidRPr="0024516F" w:rsidRDefault="0024516F" w:rsidP="0024516F">
            <w:pPr>
              <w:pStyle w:val="observation"/>
              <w:ind w:left="0" w:firstLine="0"/>
              <w:jc w:val="center"/>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.32</w:t>
            </w:r>
          </w:p>
        </w:tc>
        <w:tc>
          <w:tcPr>
            <w:tcW w:w="1926" w:type="dxa"/>
          </w:tcPr>
          <w:p w14:paraId="01B5AE84" w14:textId="08053368" w:rsidR="00971698" w:rsidRPr="0024516F" w:rsidRDefault="0024516F" w:rsidP="0024516F">
            <w:pPr>
              <w:pStyle w:val="observation"/>
              <w:ind w:left="0" w:firstLine="0"/>
              <w:jc w:val="center"/>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.64</w:t>
            </w:r>
          </w:p>
        </w:tc>
        <w:tc>
          <w:tcPr>
            <w:tcW w:w="1926" w:type="dxa"/>
          </w:tcPr>
          <w:p w14:paraId="31F4BF97" w14:textId="165B6EBC" w:rsidR="00971698" w:rsidRPr="0024516F" w:rsidRDefault="0024516F" w:rsidP="0024516F">
            <w:pPr>
              <w:pStyle w:val="observation"/>
              <w:ind w:left="0" w:firstLine="0"/>
              <w:jc w:val="center"/>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.82</w:t>
            </w:r>
          </w:p>
        </w:tc>
        <w:tc>
          <w:tcPr>
            <w:tcW w:w="1926" w:type="dxa"/>
          </w:tcPr>
          <w:p w14:paraId="1566E232" w14:textId="5154F4BE" w:rsidR="00971698" w:rsidRPr="0024516F" w:rsidRDefault="0024516F" w:rsidP="0024516F">
            <w:pPr>
              <w:pStyle w:val="observation"/>
              <w:ind w:left="0" w:firstLine="0"/>
              <w:jc w:val="center"/>
              <w:rPr>
                <w:rFonts w:ascii="Arial" w:eastAsia="宋体" w:hAnsi="Arial"/>
                <w:b w:val="0"/>
                <w:lang w:val="en-GB"/>
              </w:rPr>
            </w:pPr>
            <w:r>
              <w:rPr>
                <w:rFonts w:ascii="Arial" w:eastAsia="宋体" w:hAnsi="Arial" w:hint="eastAsia"/>
                <w:b w:val="0"/>
                <w:lang w:val="en-GB"/>
              </w:rPr>
              <w:t>1</w:t>
            </w:r>
            <w:r>
              <w:rPr>
                <w:rFonts w:ascii="Arial" w:eastAsia="宋体" w:hAnsi="Arial"/>
                <w:b w:val="0"/>
                <w:lang w:val="en-GB"/>
              </w:rPr>
              <w:t>.06</w:t>
            </w:r>
          </w:p>
        </w:tc>
      </w:tr>
    </w:tbl>
    <w:p w14:paraId="48CDAAD7" w14:textId="35DA01C7" w:rsidR="00A71901" w:rsidRPr="005068B3" w:rsidRDefault="00A71901" w:rsidP="006D7EFB">
      <w:pPr>
        <w:spacing w:beforeLines="100" w:before="240"/>
      </w:pPr>
      <w:r w:rsidRPr="005068B3">
        <w:t xml:space="preserve">We also stimulated the RSRP difference under different UE </w:t>
      </w:r>
      <w:r w:rsidR="00731665">
        <w:t>speeds</w:t>
      </w:r>
      <w:r w:rsidRPr="005068B3">
        <w:t xml:space="preserve">. </w:t>
      </w:r>
      <w:r w:rsidR="005068B3" w:rsidRPr="005068B3">
        <w:t xml:space="preserve">The results use serving cell datasets. </w:t>
      </w:r>
      <w:r w:rsidRPr="005068B3">
        <w:t xml:space="preserve">It can be seen </w:t>
      </w:r>
      <w:r w:rsidR="00731665">
        <w:t xml:space="preserve">from Table 6 </w:t>
      </w:r>
      <w:r w:rsidRPr="005068B3">
        <w:t>that</w:t>
      </w:r>
    </w:p>
    <w:p w14:paraId="013C2026" w14:textId="61942F74" w:rsidR="00A71901" w:rsidRDefault="00A71901" w:rsidP="00A71901">
      <w:pPr>
        <w:pStyle w:val="observation"/>
        <w:ind w:left="1474" w:hanging="1474"/>
        <w:rPr>
          <w:rFonts w:ascii="Arial" w:eastAsia="宋体" w:hAnsi="Arial"/>
          <w:b w:val="0"/>
          <w:lang w:val="en-GB"/>
        </w:rPr>
      </w:pPr>
      <w:r>
        <w:rPr>
          <w:rFonts w:ascii="Arial" w:eastAsia="宋体" w:hAnsi="Arial"/>
          <w:bCs/>
          <w:lang w:val="en-GB"/>
        </w:rPr>
        <w:t>O</w:t>
      </w:r>
      <w:r w:rsidRPr="001333F4">
        <w:rPr>
          <w:rFonts w:ascii="Arial" w:eastAsia="宋体" w:hAnsi="Arial"/>
          <w:bCs/>
          <w:lang w:val="en-GB"/>
        </w:rPr>
        <w:t xml:space="preserve">bservation </w:t>
      </w:r>
      <w:r w:rsidR="00232342">
        <w:rPr>
          <w:rFonts w:ascii="Arial" w:eastAsia="宋体" w:hAnsi="Arial"/>
          <w:bCs/>
          <w:lang w:val="en-GB"/>
        </w:rPr>
        <w:t>5</w:t>
      </w:r>
      <w:r w:rsidRPr="001333F4">
        <w:rPr>
          <w:rFonts w:ascii="Arial" w:eastAsia="宋体" w:hAnsi="Arial"/>
          <w:bCs/>
          <w:lang w:val="en-GB"/>
        </w:rPr>
        <w:t xml:space="preserve">: </w:t>
      </w:r>
      <w:r w:rsidR="00AD4DE5">
        <w:rPr>
          <w:rFonts w:ascii="Arial" w:eastAsia="宋体" w:hAnsi="Arial"/>
          <w:bCs/>
          <w:lang w:val="en-GB"/>
        </w:rPr>
        <w:t>The average RSRP difference of UE under 60km/h (2.26 dB) is more than 1dB larger than 30km/h</w:t>
      </w:r>
      <w:r w:rsidR="001F703F">
        <w:rPr>
          <w:rFonts w:ascii="Arial" w:eastAsia="宋体" w:hAnsi="Arial"/>
          <w:bCs/>
          <w:lang w:val="en-GB"/>
        </w:rPr>
        <w:t xml:space="preserve"> (1.06 dB)</w:t>
      </w:r>
      <w:r w:rsidR="00AD4DE5">
        <w:rPr>
          <w:rFonts w:ascii="Arial" w:eastAsia="宋体" w:hAnsi="Arial"/>
          <w:bCs/>
          <w:lang w:val="en-GB"/>
        </w:rPr>
        <w:t xml:space="preserve"> </w:t>
      </w:r>
      <w:r w:rsidR="00AD4DE5" w:rsidRPr="00416859">
        <w:rPr>
          <w:rFonts w:ascii="Arial" w:eastAsia="宋体" w:hAnsi="Arial"/>
          <w:bCs/>
          <w:lang w:val="en-GB"/>
        </w:rPr>
        <w:t>in FR1 to FR1 intra-frequency temporal domain case B</w:t>
      </w:r>
      <w:r w:rsidR="00AD4DE5">
        <w:rPr>
          <w:rFonts w:ascii="Arial" w:eastAsia="宋体" w:hAnsi="Arial"/>
          <w:bCs/>
          <w:lang w:val="en-GB"/>
        </w:rPr>
        <w:t xml:space="preserve"> in sub case 3.</w:t>
      </w:r>
      <w:r w:rsidR="00AD4DE5" w:rsidRPr="00416859">
        <w:rPr>
          <w:rFonts w:ascii="Arial" w:eastAsia="宋体" w:hAnsi="Arial"/>
          <w:bCs/>
          <w:lang w:val="en-GB"/>
        </w:rPr>
        <w:t xml:space="preserve"> </w:t>
      </w:r>
      <w:r w:rsidR="005068B3" w:rsidRPr="00416859">
        <w:rPr>
          <w:rFonts w:ascii="Arial" w:eastAsia="宋体" w:hAnsi="Arial"/>
          <w:bCs/>
          <w:lang w:val="en-GB"/>
        </w:rPr>
        <w:t xml:space="preserve">Higher UE speed leads to larger prediction </w:t>
      </w:r>
      <w:r w:rsidR="001F703F">
        <w:rPr>
          <w:rFonts w:ascii="Arial" w:eastAsia="宋体" w:hAnsi="Arial"/>
          <w:bCs/>
          <w:lang w:val="en-GB"/>
        </w:rPr>
        <w:t>errors</w:t>
      </w:r>
      <w:r w:rsidR="00AD4DE5">
        <w:rPr>
          <w:rFonts w:ascii="Arial" w:eastAsia="宋体" w:hAnsi="Arial"/>
          <w:bCs/>
          <w:lang w:val="en-GB"/>
        </w:rPr>
        <w:t>.</w:t>
      </w:r>
    </w:p>
    <w:p w14:paraId="34386D7D" w14:textId="30091DDD" w:rsidR="006D7EFB" w:rsidRPr="006D7EFB" w:rsidRDefault="006D7EFB" w:rsidP="006D7EFB">
      <w:pPr>
        <w:jc w:val="center"/>
        <w:rPr>
          <w:b/>
          <w:bCs/>
        </w:rPr>
      </w:pPr>
      <w:r w:rsidRPr="00CE5A22">
        <w:rPr>
          <w:rFonts w:hint="eastAsia"/>
          <w:b/>
          <w:bCs/>
        </w:rPr>
        <w:t>T</w:t>
      </w:r>
      <w:r w:rsidRPr="00CE5A22">
        <w:rPr>
          <w:b/>
          <w:bCs/>
        </w:rPr>
        <w:t xml:space="preserve">able </w:t>
      </w:r>
      <w:r>
        <w:rPr>
          <w:b/>
          <w:bCs/>
        </w:rPr>
        <w:t>6</w:t>
      </w:r>
      <w:r w:rsidRPr="00CE5A22">
        <w:rPr>
          <w:b/>
          <w:bCs/>
        </w:rPr>
        <w:t xml:space="preserve">. </w:t>
      </w:r>
      <w:r w:rsidR="00731665">
        <w:rPr>
          <w:b/>
          <w:bCs/>
        </w:rPr>
        <w:t>Temporal</w:t>
      </w:r>
      <w:r>
        <w:rPr>
          <w:b/>
          <w:bCs/>
        </w:rPr>
        <w:t xml:space="preserve"> domain case B</w:t>
      </w:r>
      <w:r w:rsidRPr="00CE5A22">
        <w:rPr>
          <w:b/>
          <w:bCs/>
        </w:rPr>
        <w:t xml:space="preserve"> results </w:t>
      </w:r>
      <w:r>
        <w:rPr>
          <w:b/>
          <w:bCs/>
        </w:rPr>
        <w:t xml:space="preserve">at </w:t>
      </w:r>
      <w:r w:rsidR="00530DDC">
        <w:rPr>
          <w:b/>
          <w:bCs/>
        </w:rPr>
        <w:t xml:space="preserve">two </w:t>
      </w:r>
      <w:r>
        <w:rPr>
          <w:b/>
          <w:bCs/>
        </w:rPr>
        <w:t>different UE speed</w:t>
      </w:r>
      <w:r w:rsidR="00551968">
        <w:rPr>
          <w:b/>
          <w:bCs/>
        </w:rPr>
        <w:t>s</w:t>
      </w:r>
    </w:p>
    <w:tbl>
      <w:tblPr>
        <w:tblStyle w:val="ae"/>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205"/>
        <w:gridCol w:w="3207"/>
        <w:gridCol w:w="3207"/>
      </w:tblGrid>
      <w:tr w:rsidR="005068B3" w14:paraId="6CD06ED9" w14:textId="77777777" w:rsidTr="00B33492">
        <w:trPr>
          <w:jc w:val="center"/>
        </w:trPr>
        <w:tc>
          <w:tcPr>
            <w:tcW w:w="3209" w:type="dxa"/>
          </w:tcPr>
          <w:p w14:paraId="250211B9" w14:textId="0F06F0DA" w:rsidR="005068B3" w:rsidRPr="0079361C" w:rsidRDefault="005068B3" w:rsidP="0079361C">
            <w:pPr>
              <w:pStyle w:val="observation"/>
              <w:ind w:left="0" w:firstLine="0"/>
              <w:jc w:val="left"/>
              <w:rPr>
                <w:rFonts w:ascii="Arial" w:eastAsia="宋体" w:hAnsi="Arial"/>
                <w:b w:val="0"/>
                <w:lang w:val="en-GB"/>
              </w:rPr>
            </w:pPr>
            <w:r w:rsidRPr="0079361C">
              <w:rPr>
                <w:rFonts w:ascii="Arial" w:eastAsia="宋体" w:hAnsi="Arial"/>
                <w:b w:val="0"/>
                <w:lang w:val="en-GB"/>
              </w:rPr>
              <w:t>Average L3 cell-level RSRP difference (dB)</w:t>
            </w:r>
          </w:p>
        </w:tc>
        <w:tc>
          <w:tcPr>
            <w:tcW w:w="3210" w:type="dxa"/>
          </w:tcPr>
          <w:p w14:paraId="5B6EB1F5" w14:textId="3C4908DC" w:rsidR="005068B3" w:rsidRPr="0079361C" w:rsidRDefault="005068B3" w:rsidP="0079361C">
            <w:pPr>
              <w:pStyle w:val="observation"/>
              <w:ind w:left="0" w:firstLine="0"/>
              <w:jc w:val="left"/>
              <w:rPr>
                <w:rFonts w:ascii="Arial" w:eastAsia="宋体" w:hAnsi="Arial"/>
                <w:b w:val="0"/>
                <w:lang w:val="en-GB"/>
              </w:rPr>
            </w:pPr>
            <w:r w:rsidRPr="0079361C">
              <w:rPr>
                <w:rFonts w:ascii="Arial" w:eastAsia="宋体" w:hAnsi="Arial" w:hint="eastAsia"/>
                <w:b w:val="0"/>
                <w:lang w:val="en-GB"/>
              </w:rPr>
              <w:t>3</w:t>
            </w:r>
            <w:r w:rsidRPr="0079361C">
              <w:rPr>
                <w:rFonts w:ascii="Arial" w:eastAsia="宋体" w:hAnsi="Arial"/>
                <w:b w:val="0"/>
                <w:lang w:val="en-GB"/>
              </w:rPr>
              <w:t>0km/h</w:t>
            </w:r>
          </w:p>
        </w:tc>
        <w:tc>
          <w:tcPr>
            <w:tcW w:w="3210" w:type="dxa"/>
          </w:tcPr>
          <w:p w14:paraId="40ADF658" w14:textId="1C7AF000" w:rsidR="005068B3" w:rsidRPr="0079361C" w:rsidRDefault="005068B3" w:rsidP="0079361C">
            <w:pPr>
              <w:pStyle w:val="observation"/>
              <w:ind w:left="0" w:firstLine="0"/>
              <w:jc w:val="left"/>
              <w:rPr>
                <w:rFonts w:ascii="Arial" w:eastAsia="宋体" w:hAnsi="Arial"/>
                <w:b w:val="0"/>
                <w:lang w:val="en-GB"/>
              </w:rPr>
            </w:pPr>
            <w:r w:rsidRPr="0079361C">
              <w:rPr>
                <w:rFonts w:ascii="Arial" w:eastAsia="宋体" w:hAnsi="Arial" w:hint="eastAsia"/>
                <w:b w:val="0"/>
                <w:lang w:val="en-GB"/>
              </w:rPr>
              <w:t>6</w:t>
            </w:r>
            <w:r w:rsidRPr="0079361C">
              <w:rPr>
                <w:rFonts w:ascii="Arial" w:eastAsia="宋体" w:hAnsi="Arial"/>
                <w:b w:val="0"/>
                <w:lang w:val="en-GB"/>
              </w:rPr>
              <w:t>0km/h</w:t>
            </w:r>
          </w:p>
        </w:tc>
      </w:tr>
      <w:tr w:rsidR="005068B3" w14:paraId="08AC6C62" w14:textId="77777777" w:rsidTr="00B33492">
        <w:trPr>
          <w:jc w:val="center"/>
        </w:trPr>
        <w:tc>
          <w:tcPr>
            <w:tcW w:w="3209" w:type="dxa"/>
          </w:tcPr>
          <w:p w14:paraId="133975B8" w14:textId="22B4D709" w:rsidR="005068B3" w:rsidRPr="0079361C" w:rsidRDefault="005068B3" w:rsidP="0079361C">
            <w:pPr>
              <w:pStyle w:val="observation"/>
              <w:ind w:left="0" w:firstLine="0"/>
              <w:jc w:val="left"/>
              <w:rPr>
                <w:rFonts w:ascii="Arial" w:eastAsia="宋体" w:hAnsi="Arial"/>
                <w:b w:val="0"/>
                <w:lang w:val="en-GB"/>
              </w:rPr>
            </w:pPr>
            <w:r w:rsidRPr="0079361C">
              <w:rPr>
                <w:rFonts w:ascii="Arial" w:eastAsia="宋体" w:hAnsi="Arial"/>
                <w:b w:val="0"/>
                <w:lang w:val="en-GB"/>
              </w:rPr>
              <w:t>Sub case 3</w:t>
            </w:r>
          </w:p>
        </w:tc>
        <w:tc>
          <w:tcPr>
            <w:tcW w:w="3210" w:type="dxa"/>
          </w:tcPr>
          <w:p w14:paraId="1E65C320" w14:textId="4C7CD93A" w:rsidR="005068B3" w:rsidRPr="0079361C" w:rsidRDefault="005068B3" w:rsidP="0079361C">
            <w:pPr>
              <w:pStyle w:val="observation"/>
              <w:ind w:left="0" w:firstLine="0"/>
              <w:jc w:val="left"/>
              <w:rPr>
                <w:rFonts w:ascii="Arial" w:eastAsia="宋体" w:hAnsi="Arial"/>
                <w:b w:val="0"/>
                <w:lang w:val="en-GB"/>
              </w:rPr>
            </w:pPr>
            <w:r w:rsidRPr="0079361C">
              <w:rPr>
                <w:rFonts w:ascii="Arial" w:eastAsia="宋体" w:hAnsi="Arial" w:hint="eastAsia"/>
                <w:b w:val="0"/>
                <w:lang w:val="en-GB"/>
              </w:rPr>
              <w:t>1</w:t>
            </w:r>
            <w:r w:rsidRPr="0079361C">
              <w:rPr>
                <w:rFonts w:ascii="Arial" w:eastAsia="宋体" w:hAnsi="Arial"/>
                <w:b w:val="0"/>
                <w:lang w:val="en-GB"/>
              </w:rPr>
              <w:t>.06</w:t>
            </w:r>
          </w:p>
        </w:tc>
        <w:tc>
          <w:tcPr>
            <w:tcW w:w="3210" w:type="dxa"/>
          </w:tcPr>
          <w:p w14:paraId="40FB6DB4" w14:textId="3F5740D4" w:rsidR="005068B3" w:rsidRPr="0079361C" w:rsidRDefault="005068B3" w:rsidP="0079361C">
            <w:pPr>
              <w:pStyle w:val="observation"/>
              <w:ind w:left="0" w:firstLine="0"/>
              <w:jc w:val="left"/>
              <w:rPr>
                <w:rFonts w:ascii="Arial" w:eastAsia="宋体" w:hAnsi="Arial"/>
                <w:b w:val="0"/>
                <w:lang w:val="en-GB"/>
              </w:rPr>
            </w:pPr>
            <w:r w:rsidRPr="0079361C">
              <w:rPr>
                <w:rFonts w:ascii="Arial" w:eastAsia="宋体" w:hAnsi="Arial" w:hint="eastAsia"/>
                <w:b w:val="0"/>
                <w:lang w:val="en-GB"/>
              </w:rPr>
              <w:t>2</w:t>
            </w:r>
            <w:r w:rsidRPr="0079361C">
              <w:rPr>
                <w:rFonts w:ascii="Arial" w:eastAsia="宋体" w:hAnsi="Arial"/>
                <w:b w:val="0"/>
                <w:lang w:val="en-GB"/>
              </w:rPr>
              <w:t>.26</w:t>
            </w:r>
          </w:p>
        </w:tc>
      </w:tr>
    </w:tbl>
    <w:p w14:paraId="3E3059E5" w14:textId="77777777" w:rsidR="00781395" w:rsidRDefault="00781395" w:rsidP="00583598">
      <w:pPr>
        <w:pStyle w:val="2"/>
      </w:pPr>
      <w:r w:rsidRPr="00AD2484">
        <w:lastRenderedPageBreak/>
        <w:t>FR2 to FR2 intra-frequency temporal domain case A</w:t>
      </w:r>
    </w:p>
    <w:p w14:paraId="220BEEF1" w14:textId="70591BBF" w:rsidR="00652B51" w:rsidRDefault="00AF4699" w:rsidP="00766110">
      <w:r w:rsidRPr="00AF4699">
        <w:rPr>
          <w:noProof/>
        </w:rPr>
        <w:drawing>
          <wp:inline distT="0" distB="0" distL="0" distR="0" wp14:anchorId="11215A52" wp14:editId="12CF6869">
            <wp:extent cx="6120765" cy="17443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744345"/>
                    </a:xfrm>
                    <a:prstGeom prst="rect">
                      <a:avLst/>
                    </a:prstGeom>
                  </pic:spPr>
                </pic:pic>
              </a:graphicData>
            </a:graphic>
          </wp:inline>
        </w:drawing>
      </w:r>
    </w:p>
    <w:p w14:paraId="208A5DBF" w14:textId="3DDD98C1" w:rsidR="00344496" w:rsidRPr="00344496" w:rsidRDefault="00344496" w:rsidP="00344496">
      <w:pPr>
        <w:jc w:val="center"/>
        <w:rPr>
          <w:b/>
          <w:bCs/>
        </w:rPr>
      </w:pPr>
      <w:r w:rsidRPr="00344496">
        <w:rPr>
          <w:rFonts w:hint="eastAsia"/>
          <w:b/>
          <w:bCs/>
        </w:rPr>
        <w:t>F</w:t>
      </w:r>
      <w:r w:rsidRPr="00344496">
        <w:rPr>
          <w:b/>
          <w:bCs/>
        </w:rPr>
        <w:t xml:space="preserve">igure </w:t>
      </w:r>
      <w:r>
        <w:rPr>
          <w:b/>
          <w:bCs/>
        </w:rPr>
        <w:t>4</w:t>
      </w:r>
      <w:r w:rsidRPr="00344496">
        <w:rPr>
          <w:b/>
          <w:bCs/>
        </w:rPr>
        <w:t xml:space="preserve">. Example for intra-frequency temporal domain case </w:t>
      </w:r>
      <w:r>
        <w:rPr>
          <w:b/>
          <w:bCs/>
        </w:rPr>
        <w:t>A</w:t>
      </w:r>
    </w:p>
    <w:p w14:paraId="5FF576AA" w14:textId="3B423884" w:rsidR="00781395" w:rsidRDefault="005D19B7" w:rsidP="00766110">
      <w:pPr>
        <w:rPr>
          <w:rFonts w:eastAsiaTheme="minorHAnsi" w:cs="Arial"/>
          <w:b/>
          <w:bCs/>
          <w:szCs w:val="22"/>
          <w:lang w:val="en-US" w:eastAsia="en-US"/>
        </w:rPr>
      </w:pPr>
      <w:r>
        <w:t>In</w:t>
      </w:r>
      <w:r w:rsidR="00781395" w:rsidRPr="00412C47">
        <w:t xml:space="preserve"> </w:t>
      </w:r>
      <w:r w:rsidRPr="005D19B7">
        <w:t>intra-frequency temporal domain case A</w:t>
      </w:r>
      <w:r w:rsidR="00781395" w:rsidRPr="00412C47">
        <w:t xml:space="preserve">, the AI/ML model </w:t>
      </w:r>
      <w:r w:rsidR="004A2A3F">
        <w:t xml:space="preserve">can </w:t>
      </w:r>
      <w:r w:rsidR="00781395" w:rsidRPr="00412C47">
        <w:t>use L1-RSRP measured in the past time window (e.g., 400ms) to predict the L3-RSRP values in the future time sequence</w:t>
      </w:r>
      <w:r w:rsidR="00781395">
        <w:t xml:space="preserve">. </w:t>
      </w:r>
      <w:r w:rsidR="001035D4">
        <w:t>T</w:t>
      </w:r>
      <w:r w:rsidR="00781395">
        <w:t>he prediction window size should be relatively long</w:t>
      </w:r>
      <w:r w:rsidR="001035D4">
        <w:t xml:space="preserve"> to leave enough time for the network to take action</w:t>
      </w:r>
      <w:r w:rsidR="00766110">
        <w:t xml:space="preserve">. </w:t>
      </w:r>
      <w:r w:rsidR="00781395">
        <w:t xml:space="preserve">Table </w:t>
      </w:r>
      <w:r w:rsidR="005B4780">
        <w:t>7</w:t>
      </w:r>
      <w:r w:rsidR="00781395">
        <w:t xml:space="preserve"> shows the prediction </w:t>
      </w:r>
      <w:r w:rsidR="006356EF">
        <w:t>assumptions</w:t>
      </w:r>
      <w:r w:rsidR="00781395">
        <w:t xml:space="preserve"> of different </w:t>
      </w:r>
      <w:r w:rsidR="00F37EB9">
        <w:t>observation/</w:t>
      </w:r>
      <w:r w:rsidR="00781395">
        <w:t>prediction window sizes</w:t>
      </w:r>
      <w:r w:rsidR="00B70ECA">
        <w:t xml:space="preserve"> of a </w:t>
      </w:r>
      <w:r w:rsidR="006356EF">
        <w:t>serving</w:t>
      </w:r>
      <w:r w:rsidR="00B70ECA">
        <w:t xml:space="preserve"> cell.</w:t>
      </w:r>
    </w:p>
    <w:p w14:paraId="66D634BE" w14:textId="0E43C8BD" w:rsidR="00781395" w:rsidRPr="00A149F9" w:rsidRDefault="00781395" w:rsidP="00781395">
      <w:pPr>
        <w:jc w:val="center"/>
        <w:rPr>
          <w:rFonts w:eastAsiaTheme="minorHAnsi" w:cs="Arial"/>
          <w:b/>
          <w:bCs/>
          <w:szCs w:val="22"/>
          <w:lang w:val="en-US" w:eastAsia="en-US"/>
        </w:rPr>
      </w:pPr>
      <w:r>
        <w:rPr>
          <w:rFonts w:eastAsiaTheme="minorHAnsi" w:cs="Arial" w:hint="eastAsia"/>
          <w:b/>
          <w:bCs/>
          <w:szCs w:val="22"/>
          <w:lang w:val="en-US" w:eastAsia="en-US"/>
        </w:rPr>
        <w:t xml:space="preserve">Table </w:t>
      </w:r>
      <w:r w:rsidR="0064623F">
        <w:rPr>
          <w:rFonts w:eastAsiaTheme="minorHAnsi" w:cs="Arial"/>
          <w:b/>
          <w:bCs/>
          <w:szCs w:val="22"/>
          <w:lang w:val="en-US" w:eastAsia="en-US"/>
        </w:rPr>
        <w:t>7.</w:t>
      </w:r>
      <w:r w:rsidRPr="00FC39CD">
        <w:rPr>
          <w:rFonts w:eastAsiaTheme="minorHAnsi" w:cs="Arial"/>
          <w:b/>
          <w:bCs/>
          <w:szCs w:val="22"/>
          <w:lang w:val="en-US" w:eastAsia="en-US"/>
        </w:rPr>
        <w:t xml:space="preserve"> </w:t>
      </w:r>
      <w:r w:rsidR="00B934A9" w:rsidRPr="00B934A9">
        <w:rPr>
          <w:rFonts w:eastAsiaTheme="minorHAnsi" w:cs="Arial"/>
          <w:b/>
          <w:bCs/>
          <w:szCs w:val="22"/>
          <w:lang w:val="en-US" w:eastAsia="en-US"/>
        </w:rPr>
        <w:t>FR2 to FR2 intra-frequency temporal domain case A</w:t>
      </w:r>
      <w:r w:rsidR="00526788">
        <w:rPr>
          <w:rFonts w:eastAsiaTheme="minorHAnsi" w:cs="Arial"/>
          <w:b/>
          <w:bCs/>
          <w:szCs w:val="22"/>
          <w:lang w:val="en-US" w:eastAsia="en-US"/>
        </w:rPr>
        <w:t xml:space="preserve"> </w:t>
      </w:r>
      <w:r w:rsidR="00526788">
        <w:rPr>
          <w:rFonts w:eastAsiaTheme="minorHAnsi" w:cs="Arial" w:hint="eastAsia"/>
          <w:b/>
          <w:bCs/>
          <w:szCs w:val="22"/>
          <w:lang w:val="en-US"/>
        </w:rPr>
        <w:t>pre</w:t>
      </w:r>
      <w:r w:rsidR="00526788">
        <w:rPr>
          <w:rFonts w:eastAsiaTheme="minorHAnsi" w:cs="Arial"/>
          <w:b/>
          <w:bCs/>
          <w:szCs w:val="22"/>
          <w:lang w:val="en-US" w:eastAsia="en-US"/>
        </w:rPr>
        <w:t xml:space="preserve">diction </w:t>
      </w:r>
      <w:r w:rsidR="0064623F">
        <w:rPr>
          <w:rFonts w:eastAsiaTheme="minorHAnsi" w:cs="Arial"/>
          <w:b/>
          <w:bCs/>
          <w:szCs w:val="22"/>
          <w:lang w:val="en-US" w:eastAsia="en-US"/>
        </w:rPr>
        <w:t>assumption</w:t>
      </w:r>
    </w:p>
    <w:tbl>
      <w:tblPr>
        <w:tblW w:w="0" w:type="auto"/>
        <w:tblCellMar>
          <w:left w:w="0" w:type="dxa"/>
          <w:right w:w="0" w:type="dxa"/>
        </w:tblCellMar>
        <w:tblLook w:val="04A0" w:firstRow="1" w:lastRow="0" w:firstColumn="1" w:lastColumn="0" w:noHBand="0" w:noVBand="1"/>
      </w:tblPr>
      <w:tblGrid>
        <w:gridCol w:w="1694"/>
        <w:gridCol w:w="3063"/>
        <w:gridCol w:w="1215"/>
        <w:gridCol w:w="1216"/>
        <w:gridCol w:w="1215"/>
        <w:gridCol w:w="1216"/>
      </w:tblGrid>
      <w:tr w:rsidR="00BD02A5" w14:paraId="6E202AEA" w14:textId="77777777" w:rsidTr="00806D3A">
        <w:tc>
          <w:tcPr>
            <w:tcW w:w="4757"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08659AE" w14:textId="77777777" w:rsidR="00BD02A5" w:rsidRDefault="00BD02A5" w:rsidP="00F04792">
            <w:r>
              <w:t>Report parameters</w:t>
            </w:r>
          </w:p>
        </w:tc>
        <w:tc>
          <w:tcPr>
            <w:tcW w:w="2431"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D2B37EE" w14:textId="77777777" w:rsidR="00BD02A5" w:rsidRPr="008865ED" w:rsidRDefault="00BD02A5" w:rsidP="00F04792">
            <w:pPr>
              <w:rPr>
                <w:lang w:val="en-US"/>
              </w:rPr>
            </w:pPr>
            <w:r w:rsidRPr="008865ED">
              <w:t>OPPO</w:t>
            </w:r>
          </w:p>
        </w:tc>
        <w:tc>
          <w:tcPr>
            <w:tcW w:w="2431"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E0DAFDA" w14:textId="7BD86902" w:rsidR="00BD02A5" w:rsidRPr="008865ED" w:rsidRDefault="001035D4" w:rsidP="00F04792">
            <w:r w:rsidRPr="001035D4">
              <w:t>FR2 to FR2 intra-frequency temporal domain case A</w:t>
            </w:r>
          </w:p>
        </w:tc>
      </w:tr>
      <w:tr w:rsidR="003C4729" w14:paraId="47BA4820" w14:textId="77777777" w:rsidTr="00B25AFA">
        <w:tc>
          <w:tcPr>
            <w:tcW w:w="1694" w:type="dxa"/>
            <w:vMerge w:val="restart"/>
            <w:tcBorders>
              <w:top w:val="nil"/>
              <w:left w:val="single" w:sz="8" w:space="0" w:color="000000"/>
              <w:right w:val="single" w:sz="8" w:space="0" w:color="000000"/>
            </w:tcBorders>
            <w:tcMar>
              <w:top w:w="0" w:type="dxa"/>
              <w:left w:w="108" w:type="dxa"/>
              <w:bottom w:w="0" w:type="dxa"/>
              <w:right w:w="108" w:type="dxa"/>
            </w:tcMar>
            <w:hideMark/>
          </w:tcPr>
          <w:p w14:paraId="631B426D" w14:textId="77777777" w:rsidR="003C4729" w:rsidRDefault="003C4729" w:rsidP="00F04792">
            <w:r>
              <w:t>Reported simulation assumptions</w:t>
            </w: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27D02D56" w14:textId="77777777" w:rsidR="003C4729" w:rsidRDefault="003C4729" w:rsidP="00F04792">
            <w:pPr>
              <w:rPr>
                <w:color w:val="000000"/>
              </w:rPr>
            </w:pPr>
            <w:r>
              <w:t>UE trajectory option (option 1,2,3 in[4])</w:t>
            </w:r>
          </w:p>
        </w:tc>
        <w:tc>
          <w:tcPr>
            <w:tcW w:w="4862" w:type="dxa"/>
            <w:gridSpan w:val="4"/>
            <w:tcBorders>
              <w:top w:val="nil"/>
              <w:left w:val="nil"/>
              <w:bottom w:val="single" w:sz="8" w:space="0" w:color="000000"/>
              <w:right w:val="single" w:sz="8" w:space="0" w:color="000000"/>
            </w:tcBorders>
            <w:tcMar>
              <w:top w:w="0" w:type="dxa"/>
              <w:left w:w="108" w:type="dxa"/>
              <w:bottom w:w="0" w:type="dxa"/>
              <w:right w:w="108" w:type="dxa"/>
            </w:tcMar>
          </w:tcPr>
          <w:p w14:paraId="7867F8A2" w14:textId="77777777" w:rsidR="003C4729" w:rsidRDefault="003C4729" w:rsidP="00F04792">
            <w:r>
              <w:t>O</w:t>
            </w:r>
            <w:r>
              <w:rPr>
                <w:rFonts w:hint="eastAsia"/>
              </w:rPr>
              <w:t>p</w:t>
            </w:r>
            <w:r>
              <w:t>tion 1</w:t>
            </w:r>
          </w:p>
        </w:tc>
      </w:tr>
      <w:tr w:rsidR="003C4729" w14:paraId="7B856C6A" w14:textId="77777777" w:rsidTr="00B25AFA">
        <w:tc>
          <w:tcPr>
            <w:tcW w:w="0" w:type="auto"/>
            <w:vMerge/>
            <w:tcBorders>
              <w:left w:val="single" w:sz="8" w:space="0" w:color="000000"/>
              <w:right w:val="single" w:sz="8" w:space="0" w:color="000000"/>
            </w:tcBorders>
            <w:vAlign w:val="center"/>
            <w:hideMark/>
          </w:tcPr>
          <w:p w14:paraId="506DD568" w14:textId="77777777" w:rsidR="003C4729" w:rsidRDefault="003C4729" w:rsidP="00F04792">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20A0D232" w14:textId="77777777" w:rsidR="003C4729" w:rsidRDefault="003C4729" w:rsidP="00F04792">
            <w:r>
              <w:t>UE trajectory boundary processing option (option 1,2,3 in[4])</w:t>
            </w:r>
          </w:p>
        </w:tc>
        <w:tc>
          <w:tcPr>
            <w:tcW w:w="4862" w:type="dxa"/>
            <w:gridSpan w:val="4"/>
            <w:tcBorders>
              <w:top w:val="nil"/>
              <w:left w:val="nil"/>
              <w:bottom w:val="single" w:sz="8" w:space="0" w:color="000000"/>
              <w:right w:val="single" w:sz="8" w:space="0" w:color="000000"/>
            </w:tcBorders>
            <w:tcMar>
              <w:top w:w="0" w:type="dxa"/>
              <w:left w:w="108" w:type="dxa"/>
              <w:bottom w:w="0" w:type="dxa"/>
              <w:right w:w="108" w:type="dxa"/>
            </w:tcMar>
          </w:tcPr>
          <w:p w14:paraId="54AC92B7" w14:textId="77777777" w:rsidR="003C4729" w:rsidRDefault="003C4729" w:rsidP="00F04792">
            <w:r>
              <w:rPr>
                <w:rFonts w:hint="eastAsia"/>
              </w:rPr>
              <w:t>O</w:t>
            </w:r>
            <w:r>
              <w:t>ption 3</w:t>
            </w:r>
          </w:p>
        </w:tc>
      </w:tr>
      <w:tr w:rsidR="003C4729" w14:paraId="229DC4E9" w14:textId="77777777" w:rsidTr="00B25AFA">
        <w:tc>
          <w:tcPr>
            <w:tcW w:w="0" w:type="auto"/>
            <w:vMerge/>
            <w:tcBorders>
              <w:left w:val="single" w:sz="8" w:space="0" w:color="000000"/>
              <w:right w:val="single" w:sz="8" w:space="0" w:color="000000"/>
            </w:tcBorders>
            <w:vAlign w:val="center"/>
            <w:hideMark/>
          </w:tcPr>
          <w:p w14:paraId="489D1AF7" w14:textId="77777777" w:rsidR="003C4729" w:rsidRDefault="003C4729" w:rsidP="00F04792">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4E204454" w14:textId="77777777" w:rsidR="003C4729" w:rsidRDefault="003C4729" w:rsidP="00F04792">
            <w:pPr>
              <w:rPr>
                <w:color w:val="000000"/>
              </w:rPr>
            </w:pPr>
            <w:r>
              <w:t>UE speed (30,60,90,120 Km/h)</w:t>
            </w:r>
          </w:p>
        </w:tc>
        <w:tc>
          <w:tcPr>
            <w:tcW w:w="4862" w:type="dxa"/>
            <w:gridSpan w:val="4"/>
            <w:tcBorders>
              <w:top w:val="nil"/>
              <w:left w:val="nil"/>
              <w:bottom w:val="single" w:sz="8" w:space="0" w:color="000000"/>
              <w:right w:val="single" w:sz="8" w:space="0" w:color="000000"/>
            </w:tcBorders>
            <w:tcMar>
              <w:top w:w="0" w:type="dxa"/>
              <w:left w:w="108" w:type="dxa"/>
              <w:bottom w:w="0" w:type="dxa"/>
              <w:right w:w="108" w:type="dxa"/>
            </w:tcMar>
          </w:tcPr>
          <w:p w14:paraId="46EA391C" w14:textId="2A0AD2CB" w:rsidR="003C4729" w:rsidRDefault="003C4729" w:rsidP="00F04792">
            <w:r>
              <w:t>60, 90, and 120</w:t>
            </w:r>
          </w:p>
        </w:tc>
      </w:tr>
      <w:tr w:rsidR="003C4729" w14:paraId="1E52D656" w14:textId="77777777" w:rsidTr="00B25AFA">
        <w:tc>
          <w:tcPr>
            <w:tcW w:w="0" w:type="auto"/>
            <w:vMerge/>
            <w:tcBorders>
              <w:left w:val="single" w:sz="8" w:space="0" w:color="000000"/>
              <w:right w:val="single" w:sz="8" w:space="0" w:color="000000"/>
            </w:tcBorders>
            <w:vAlign w:val="center"/>
            <w:hideMark/>
          </w:tcPr>
          <w:p w14:paraId="1997DB0A" w14:textId="77777777" w:rsidR="003C4729" w:rsidRDefault="003C4729" w:rsidP="00F04792">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71BAD18B" w14:textId="77777777" w:rsidR="003C4729" w:rsidRDefault="003C4729" w:rsidP="00F04792">
            <w:pPr>
              <w:rPr>
                <w:color w:val="000000"/>
              </w:rPr>
            </w:pPr>
            <w:r>
              <w:rPr>
                <w:color w:val="000000"/>
              </w:rPr>
              <w:t>Whether LOSsoft is modeled or not</w:t>
            </w:r>
          </w:p>
        </w:tc>
        <w:tc>
          <w:tcPr>
            <w:tcW w:w="4862" w:type="dxa"/>
            <w:gridSpan w:val="4"/>
            <w:tcBorders>
              <w:top w:val="nil"/>
              <w:left w:val="nil"/>
              <w:bottom w:val="single" w:sz="8" w:space="0" w:color="000000"/>
              <w:right w:val="single" w:sz="8" w:space="0" w:color="000000"/>
            </w:tcBorders>
            <w:tcMar>
              <w:top w:w="0" w:type="dxa"/>
              <w:left w:w="108" w:type="dxa"/>
              <w:bottom w:w="0" w:type="dxa"/>
              <w:right w:w="108" w:type="dxa"/>
            </w:tcMar>
          </w:tcPr>
          <w:p w14:paraId="2705A334" w14:textId="77777777" w:rsidR="003C4729" w:rsidRDefault="003C4729" w:rsidP="00F04792">
            <w:r>
              <w:rPr>
                <w:rFonts w:hint="eastAsia"/>
              </w:rPr>
              <w:t>N</w:t>
            </w:r>
            <w:r>
              <w:t>o</w:t>
            </w:r>
          </w:p>
        </w:tc>
      </w:tr>
      <w:tr w:rsidR="003C4729" w14:paraId="38083CAB" w14:textId="77777777" w:rsidTr="00B25AFA">
        <w:tc>
          <w:tcPr>
            <w:tcW w:w="0" w:type="auto"/>
            <w:vMerge/>
            <w:tcBorders>
              <w:left w:val="single" w:sz="8" w:space="0" w:color="000000"/>
              <w:right w:val="single" w:sz="8" w:space="0" w:color="000000"/>
            </w:tcBorders>
            <w:vAlign w:val="center"/>
            <w:hideMark/>
          </w:tcPr>
          <w:p w14:paraId="6AF56FEA" w14:textId="77777777" w:rsidR="003C4729" w:rsidRDefault="003C4729" w:rsidP="00F04792">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64D35992" w14:textId="77777777" w:rsidR="003C4729" w:rsidRDefault="003C4729" w:rsidP="00F04792">
            <w:pPr>
              <w:rPr>
                <w:color w:val="000000"/>
              </w:rPr>
            </w:pPr>
            <w:r>
              <w:rPr>
                <w:color w:val="000000"/>
              </w:rPr>
              <w:t>spatial consistency option (A or B)</w:t>
            </w:r>
          </w:p>
        </w:tc>
        <w:tc>
          <w:tcPr>
            <w:tcW w:w="4862" w:type="dxa"/>
            <w:gridSpan w:val="4"/>
            <w:tcBorders>
              <w:top w:val="nil"/>
              <w:left w:val="nil"/>
              <w:bottom w:val="single" w:sz="8" w:space="0" w:color="000000"/>
              <w:right w:val="single" w:sz="8" w:space="0" w:color="000000"/>
            </w:tcBorders>
            <w:tcMar>
              <w:top w:w="0" w:type="dxa"/>
              <w:left w:w="108" w:type="dxa"/>
              <w:bottom w:w="0" w:type="dxa"/>
              <w:right w:w="108" w:type="dxa"/>
            </w:tcMar>
          </w:tcPr>
          <w:p w14:paraId="1B200FBB" w14:textId="77777777" w:rsidR="003C4729" w:rsidRDefault="003C4729" w:rsidP="00F04792">
            <w:r>
              <w:rPr>
                <w:rFonts w:hint="eastAsia"/>
              </w:rPr>
              <w:t>A</w:t>
            </w:r>
          </w:p>
        </w:tc>
      </w:tr>
      <w:tr w:rsidR="003C4729" w14:paraId="60D55E7E" w14:textId="77777777" w:rsidTr="00B25AFA">
        <w:tc>
          <w:tcPr>
            <w:tcW w:w="0" w:type="auto"/>
            <w:vMerge/>
            <w:tcBorders>
              <w:left w:val="single" w:sz="8" w:space="0" w:color="000000"/>
              <w:right w:val="single" w:sz="8" w:space="0" w:color="000000"/>
            </w:tcBorders>
            <w:vAlign w:val="center"/>
            <w:hideMark/>
          </w:tcPr>
          <w:p w14:paraId="2F0C4DC1" w14:textId="77777777" w:rsidR="003C4729" w:rsidRDefault="003C4729" w:rsidP="00F04792">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060FB298" w14:textId="77777777" w:rsidR="003C4729" w:rsidRDefault="003C4729" w:rsidP="00F04792">
            <w:pPr>
              <w:rPr>
                <w:color w:val="000000"/>
              </w:rPr>
            </w:pPr>
            <w:r>
              <w:rPr>
                <w:color w:val="000000"/>
              </w:rPr>
              <w:t>Number of TX beams</w:t>
            </w:r>
          </w:p>
        </w:tc>
        <w:tc>
          <w:tcPr>
            <w:tcW w:w="4862" w:type="dxa"/>
            <w:gridSpan w:val="4"/>
            <w:tcBorders>
              <w:top w:val="nil"/>
              <w:left w:val="nil"/>
              <w:bottom w:val="single" w:sz="8" w:space="0" w:color="000000"/>
              <w:right w:val="single" w:sz="8" w:space="0" w:color="000000"/>
            </w:tcBorders>
            <w:tcMar>
              <w:top w:w="0" w:type="dxa"/>
              <w:left w:w="108" w:type="dxa"/>
              <w:bottom w:w="0" w:type="dxa"/>
              <w:right w:w="108" w:type="dxa"/>
            </w:tcMar>
          </w:tcPr>
          <w:p w14:paraId="23431DA7" w14:textId="5CE69442" w:rsidR="003C4729" w:rsidRDefault="003C4729" w:rsidP="00F04792">
            <w:r>
              <w:t>32</w:t>
            </w:r>
          </w:p>
        </w:tc>
      </w:tr>
      <w:tr w:rsidR="003C4729" w14:paraId="5EECD454" w14:textId="77777777" w:rsidTr="00B25AFA">
        <w:tc>
          <w:tcPr>
            <w:tcW w:w="0" w:type="auto"/>
            <w:vMerge/>
            <w:tcBorders>
              <w:left w:val="single" w:sz="8" w:space="0" w:color="000000"/>
              <w:right w:val="single" w:sz="8" w:space="0" w:color="000000"/>
            </w:tcBorders>
            <w:vAlign w:val="center"/>
            <w:hideMark/>
          </w:tcPr>
          <w:p w14:paraId="7496E4E8" w14:textId="77777777" w:rsidR="003C4729" w:rsidRDefault="003C4729" w:rsidP="00F04792">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5BD89004" w14:textId="77777777" w:rsidR="003C4729" w:rsidRDefault="003C4729" w:rsidP="00F04792">
            <w:pPr>
              <w:rPr>
                <w:color w:val="000000"/>
              </w:rPr>
            </w:pPr>
            <w:r>
              <w:rPr>
                <w:color w:val="000000"/>
              </w:rPr>
              <w:t>Number of RX beams</w:t>
            </w:r>
          </w:p>
        </w:tc>
        <w:tc>
          <w:tcPr>
            <w:tcW w:w="4862" w:type="dxa"/>
            <w:gridSpan w:val="4"/>
            <w:tcBorders>
              <w:top w:val="nil"/>
              <w:left w:val="nil"/>
              <w:bottom w:val="single" w:sz="8" w:space="0" w:color="000000"/>
              <w:right w:val="single" w:sz="8" w:space="0" w:color="000000"/>
            </w:tcBorders>
            <w:tcMar>
              <w:top w:w="0" w:type="dxa"/>
              <w:left w:w="108" w:type="dxa"/>
              <w:bottom w:w="0" w:type="dxa"/>
              <w:right w:w="108" w:type="dxa"/>
            </w:tcMar>
          </w:tcPr>
          <w:p w14:paraId="1E19CD7C" w14:textId="6CF007E5" w:rsidR="003C4729" w:rsidRDefault="003C4729" w:rsidP="00F04792">
            <w:r>
              <w:rPr>
                <w:rFonts w:hint="eastAsia"/>
              </w:rPr>
              <w:t>4</w:t>
            </w:r>
          </w:p>
        </w:tc>
      </w:tr>
      <w:tr w:rsidR="003C4729" w14:paraId="6C0FF0DA" w14:textId="77777777" w:rsidTr="00B25AFA">
        <w:tc>
          <w:tcPr>
            <w:tcW w:w="0" w:type="auto"/>
            <w:vMerge/>
            <w:tcBorders>
              <w:left w:val="single" w:sz="8" w:space="0" w:color="000000"/>
              <w:right w:val="single" w:sz="8" w:space="0" w:color="000000"/>
            </w:tcBorders>
            <w:vAlign w:val="center"/>
          </w:tcPr>
          <w:p w14:paraId="53D93657" w14:textId="77777777" w:rsidR="003C4729" w:rsidRDefault="003C4729" w:rsidP="00F04792">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tcPr>
          <w:p w14:paraId="4F069274" w14:textId="582B9E63" w:rsidR="003C4729" w:rsidRDefault="003C4729" w:rsidP="00F04792">
            <w:pPr>
              <w:rPr>
                <w:color w:val="000000"/>
              </w:rPr>
            </w:pPr>
            <w:r>
              <w:rPr>
                <w:color w:val="000000"/>
              </w:rPr>
              <w:t>Observation window</w:t>
            </w:r>
          </w:p>
        </w:tc>
        <w:tc>
          <w:tcPr>
            <w:tcW w:w="1215" w:type="dxa"/>
            <w:tcBorders>
              <w:top w:val="nil"/>
              <w:left w:val="nil"/>
              <w:bottom w:val="single" w:sz="8" w:space="0" w:color="000000"/>
              <w:right w:val="single" w:sz="8" w:space="0" w:color="000000"/>
            </w:tcBorders>
            <w:tcMar>
              <w:top w:w="0" w:type="dxa"/>
              <w:left w:w="108" w:type="dxa"/>
              <w:bottom w:w="0" w:type="dxa"/>
              <w:right w:w="108" w:type="dxa"/>
            </w:tcMar>
          </w:tcPr>
          <w:p w14:paraId="31364213" w14:textId="455B78F7" w:rsidR="003C4729" w:rsidRDefault="003C4729" w:rsidP="00F04792">
            <w:r>
              <w:t>200ms</w:t>
            </w:r>
          </w:p>
        </w:tc>
        <w:tc>
          <w:tcPr>
            <w:tcW w:w="1216" w:type="dxa"/>
            <w:tcBorders>
              <w:top w:val="nil"/>
              <w:left w:val="nil"/>
              <w:bottom w:val="single" w:sz="8" w:space="0" w:color="000000"/>
              <w:right w:val="single" w:sz="8" w:space="0" w:color="000000"/>
            </w:tcBorders>
          </w:tcPr>
          <w:p w14:paraId="4A2D46BB" w14:textId="0A30CCCD" w:rsidR="003C4729" w:rsidRDefault="003C4729" w:rsidP="00F04792">
            <w:r>
              <w:rPr>
                <w:rFonts w:hint="eastAsia"/>
              </w:rPr>
              <w:t>4</w:t>
            </w:r>
            <w:r>
              <w:t>00ms</w:t>
            </w:r>
          </w:p>
        </w:tc>
        <w:tc>
          <w:tcPr>
            <w:tcW w:w="1215" w:type="dxa"/>
            <w:tcBorders>
              <w:top w:val="nil"/>
              <w:left w:val="nil"/>
              <w:bottom w:val="single" w:sz="8" w:space="0" w:color="000000"/>
              <w:right w:val="single" w:sz="8" w:space="0" w:color="000000"/>
            </w:tcBorders>
            <w:tcMar>
              <w:top w:w="0" w:type="dxa"/>
              <w:left w:w="108" w:type="dxa"/>
              <w:bottom w:w="0" w:type="dxa"/>
              <w:right w:w="108" w:type="dxa"/>
            </w:tcMar>
          </w:tcPr>
          <w:p w14:paraId="4E49A555" w14:textId="175DFB44" w:rsidR="003C4729" w:rsidRDefault="003C4729" w:rsidP="00F04792">
            <w:r>
              <w:t>200ms</w:t>
            </w:r>
          </w:p>
        </w:tc>
        <w:tc>
          <w:tcPr>
            <w:tcW w:w="1216" w:type="dxa"/>
            <w:tcBorders>
              <w:top w:val="nil"/>
              <w:left w:val="nil"/>
              <w:bottom w:val="single" w:sz="8" w:space="0" w:color="000000"/>
              <w:right w:val="single" w:sz="8" w:space="0" w:color="000000"/>
            </w:tcBorders>
          </w:tcPr>
          <w:p w14:paraId="45FF3E90" w14:textId="193EAB6C" w:rsidR="003C4729" w:rsidRDefault="003C4729" w:rsidP="00F04792">
            <w:r>
              <w:rPr>
                <w:rFonts w:hint="eastAsia"/>
              </w:rPr>
              <w:t>4</w:t>
            </w:r>
            <w:r>
              <w:t>00ms</w:t>
            </w:r>
          </w:p>
        </w:tc>
      </w:tr>
      <w:tr w:rsidR="003C4729" w14:paraId="28011F94" w14:textId="77777777" w:rsidTr="00B25AFA">
        <w:tc>
          <w:tcPr>
            <w:tcW w:w="0" w:type="auto"/>
            <w:vMerge/>
            <w:tcBorders>
              <w:left w:val="single" w:sz="8" w:space="0" w:color="000000"/>
              <w:right w:val="single" w:sz="8" w:space="0" w:color="000000"/>
            </w:tcBorders>
            <w:vAlign w:val="center"/>
            <w:hideMark/>
          </w:tcPr>
          <w:p w14:paraId="3E9A82E4" w14:textId="77777777" w:rsidR="003C4729" w:rsidRDefault="003C4729" w:rsidP="00F04792">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489C3FA4" w14:textId="3383FCC7" w:rsidR="003C4729" w:rsidRDefault="003C4729" w:rsidP="00F04792">
            <w:pPr>
              <w:rPr>
                <w:color w:val="000000"/>
              </w:rPr>
            </w:pPr>
            <w:r>
              <w:rPr>
                <w:rFonts w:hint="eastAsia"/>
                <w:color w:val="000000"/>
              </w:rPr>
              <w:t>P</w:t>
            </w:r>
            <w:r>
              <w:rPr>
                <w:color w:val="000000"/>
              </w:rPr>
              <w:t>rediction window</w:t>
            </w:r>
          </w:p>
        </w:tc>
        <w:tc>
          <w:tcPr>
            <w:tcW w:w="1215" w:type="dxa"/>
            <w:tcBorders>
              <w:top w:val="nil"/>
              <w:left w:val="nil"/>
              <w:bottom w:val="single" w:sz="8" w:space="0" w:color="000000"/>
              <w:right w:val="single" w:sz="8" w:space="0" w:color="000000"/>
            </w:tcBorders>
            <w:tcMar>
              <w:top w:w="0" w:type="dxa"/>
              <w:left w:w="108" w:type="dxa"/>
              <w:bottom w:w="0" w:type="dxa"/>
              <w:right w:w="108" w:type="dxa"/>
            </w:tcMar>
          </w:tcPr>
          <w:p w14:paraId="50B31DA2" w14:textId="65D0A6B8" w:rsidR="003C4729" w:rsidRPr="00D23B71" w:rsidRDefault="003C4729" w:rsidP="00F04792">
            <w:r w:rsidRPr="00D23B71">
              <w:t>200ms</w:t>
            </w:r>
          </w:p>
        </w:tc>
        <w:tc>
          <w:tcPr>
            <w:tcW w:w="1216" w:type="dxa"/>
            <w:tcBorders>
              <w:top w:val="nil"/>
              <w:left w:val="nil"/>
              <w:bottom w:val="single" w:sz="8" w:space="0" w:color="000000"/>
              <w:right w:val="single" w:sz="8" w:space="0" w:color="000000"/>
            </w:tcBorders>
          </w:tcPr>
          <w:p w14:paraId="2D42561D" w14:textId="5AE215D0" w:rsidR="003C4729" w:rsidRPr="00D23B71" w:rsidRDefault="003C4729" w:rsidP="00F04792">
            <w:r w:rsidRPr="00D23B71">
              <w:rPr>
                <w:rFonts w:hint="eastAsia"/>
              </w:rPr>
              <w:t>4</w:t>
            </w:r>
            <w:r w:rsidRPr="00D23B71">
              <w:t>00ms</w:t>
            </w:r>
          </w:p>
        </w:tc>
        <w:tc>
          <w:tcPr>
            <w:tcW w:w="1215" w:type="dxa"/>
            <w:tcBorders>
              <w:top w:val="nil"/>
              <w:left w:val="nil"/>
              <w:bottom w:val="single" w:sz="8" w:space="0" w:color="000000"/>
              <w:right w:val="single" w:sz="8" w:space="0" w:color="000000"/>
            </w:tcBorders>
            <w:tcMar>
              <w:top w:w="0" w:type="dxa"/>
              <w:left w:w="108" w:type="dxa"/>
              <w:bottom w:w="0" w:type="dxa"/>
              <w:right w:w="108" w:type="dxa"/>
            </w:tcMar>
          </w:tcPr>
          <w:p w14:paraId="79B7CC22" w14:textId="5AED9F82" w:rsidR="003C4729" w:rsidRPr="00D23B71" w:rsidRDefault="003C4729" w:rsidP="00F04792">
            <w:r w:rsidRPr="00D23B71">
              <w:t>200ms</w:t>
            </w:r>
          </w:p>
        </w:tc>
        <w:tc>
          <w:tcPr>
            <w:tcW w:w="1216" w:type="dxa"/>
            <w:tcBorders>
              <w:top w:val="nil"/>
              <w:left w:val="nil"/>
              <w:bottom w:val="single" w:sz="8" w:space="0" w:color="000000"/>
              <w:right w:val="single" w:sz="8" w:space="0" w:color="000000"/>
            </w:tcBorders>
          </w:tcPr>
          <w:p w14:paraId="64EE60B6" w14:textId="15B2434B" w:rsidR="003C4729" w:rsidRPr="00D23B71" w:rsidRDefault="003C4729" w:rsidP="00F04792">
            <w:r w:rsidRPr="00D23B71">
              <w:rPr>
                <w:rFonts w:hint="eastAsia"/>
              </w:rPr>
              <w:t>4</w:t>
            </w:r>
            <w:r w:rsidRPr="00D23B71">
              <w:t>00ms</w:t>
            </w:r>
          </w:p>
        </w:tc>
      </w:tr>
      <w:tr w:rsidR="003C4729" w14:paraId="6DDCC657" w14:textId="77777777" w:rsidTr="008E21C0">
        <w:tc>
          <w:tcPr>
            <w:tcW w:w="0" w:type="auto"/>
            <w:vMerge/>
            <w:tcBorders>
              <w:left w:val="single" w:sz="8" w:space="0" w:color="000000"/>
              <w:bottom w:val="single" w:sz="8" w:space="0" w:color="000000"/>
              <w:right w:val="single" w:sz="8" w:space="0" w:color="000000"/>
            </w:tcBorders>
            <w:vAlign w:val="center"/>
          </w:tcPr>
          <w:p w14:paraId="41DEE7F7" w14:textId="77777777" w:rsidR="003C4729" w:rsidRDefault="003C4729" w:rsidP="00F04792">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tcPr>
          <w:p w14:paraId="1F75BCA9" w14:textId="7F33816F" w:rsidR="003C4729" w:rsidRDefault="003C4729" w:rsidP="00F04792">
            <w:pPr>
              <w:rPr>
                <w:color w:val="000000"/>
              </w:rPr>
            </w:pPr>
            <w:r>
              <w:rPr>
                <w:rFonts w:hint="eastAsia"/>
                <w:color w:val="000000"/>
              </w:rPr>
              <w:t>A</w:t>
            </w:r>
            <w:r>
              <w:rPr>
                <w:color w:val="000000"/>
              </w:rPr>
              <w:t>ny other parameters</w:t>
            </w:r>
          </w:p>
        </w:tc>
        <w:tc>
          <w:tcPr>
            <w:tcW w:w="4862" w:type="dxa"/>
            <w:gridSpan w:val="4"/>
            <w:tcBorders>
              <w:top w:val="nil"/>
              <w:left w:val="nil"/>
              <w:bottom w:val="single" w:sz="8" w:space="0" w:color="000000"/>
              <w:right w:val="single" w:sz="8" w:space="0" w:color="000000"/>
            </w:tcBorders>
            <w:tcMar>
              <w:top w:w="0" w:type="dxa"/>
              <w:left w:w="108" w:type="dxa"/>
              <w:bottom w:w="0" w:type="dxa"/>
              <w:right w:w="108" w:type="dxa"/>
            </w:tcMar>
          </w:tcPr>
          <w:p w14:paraId="208A1F3A" w14:textId="2599874D" w:rsidR="003C4729" w:rsidRPr="00D23B71" w:rsidRDefault="003C4729" w:rsidP="00F04792">
            <w:r>
              <w:t xml:space="preserve">Serving cell </w:t>
            </w:r>
            <w:r w:rsidR="0038116F">
              <w:t>dataset</w:t>
            </w:r>
            <w:r>
              <w:t xml:space="preserve"> is adopted</w:t>
            </w:r>
          </w:p>
        </w:tc>
      </w:tr>
      <w:tr w:rsidR="003823F1" w14:paraId="28592157" w14:textId="77777777" w:rsidTr="00EB46B0">
        <w:tc>
          <w:tcPr>
            <w:tcW w:w="1694"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E25351A" w14:textId="77777777" w:rsidR="003823F1" w:rsidRDefault="003823F1" w:rsidP="00F04792">
            <w:r>
              <w:t>Data Size (Number of Samples)</w:t>
            </w: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0472F31A" w14:textId="77777777" w:rsidR="003823F1" w:rsidRDefault="003823F1" w:rsidP="00F04792">
            <w:r>
              <w:rPr>
                <w:color w:val="000000"/>
              </w:rPr>
              <w:t>Training/validity</w:t>
            </w:r>
          </w:p>
        </w:tc>
        <w:tc>
          <w:tcPr>
            <w:tcW w:w="4862" w:type="dxa"/>
            <w:gridSpan w:val="4"/>
            <w:tcBorders>
              <w:top w:val="nil"/>
              <w:left w:val="nil"/>
              <w:bottom w:val="single" w:sz="8" w:space="0" w:color="000000"/>
              <w:right w:val="single" w:sz="8" w:space="0" w:color="000000"/>
            </w:tcBorders>
            <w:tcMar>
              <w:top w:w="0" w:type="dxa"/>
              <w:left w:w="108" w:type="dxa"/>
              <w:bottom w:w="0" w:type="dxa"/>
              <w:right w:w="108" w:type="dxa"/>
            </w:tcMar>
          </w:tcPr>
          <w:p w14:paraId="0E63DE70" w14:textId="23084193" w:rsidR="003823F1" w:rsidRDefault="003823F1" w:rsidP="00F04792">
            <w:r>
              <w:t>~0.25M</w:t>
            </w:r>
            <w:r>
              <w:rPr>
                <w:rFonts w:hint="eastAsia"/>
              </w:rPr>
              <w:t>/</w:t>
            </w:r>
            <w:r>
              <w:t>~0.06M</w:t>
            </w:r>
          </w:p>
        </w:tc>
      </w:tr>
      <w:tr w:rsidR="003823F1" w14:paraId="4FAB61B3" w14:textId="77777777" w:rsidTr="0067359E">
        <w:tc>
          <w:tcPr>
            <w:tcW w:w="0" w:type="auto"/>
            <w:vMerge/>
            <w:tcBorders>
              <w:top w:val="nil"/>
              <w:left w:val="single" w:sz="8" w:space="0" w:color="000000"/>
              <w:bottom w:val="single" w:sz="8" w:space="0" w:color="000000"/>
              <w:right w:val="single" w:sz="8" w:space="0" w:color="000000"/>
            </w:tcBorders>
            <w:vAlign w:val="center"/>
            <w:hideMark/>
          </w:tcPr>
          <w:p w14:paraId="7E60D859" w14:textId="77777777" w:rsidR="003823F1" w:rsidRDefault="003823F1" w:rsidP="00F04792">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6458D50D" w14:textId="77777777" w:rsidR="003823F1" w:rsidRDefault="003823F1" w:rsidP="00F04792">
            <w:r>
              <w:rPr>
                <w:color w:val="000000"/>
              </w:rPr>
              <w:t>Testing</w:t>
            </w:r>
          </w:p>
        </w:tc>
        <w:tc>
          <w:tcPr>
            <w:tcW w:w="4862" w:type="dxa"/>
            <w:gridSpan w:val="4"/>
            <w:tcBorders>
              <w:top w:val="nil"/>
              <w:left w:val="nil"/>
              <w:bottom w:val="single" w:sz="8" w:space="0" w:color="000000"/>
              <w:right w:val="single" w:sz="8" w:space="0" w:color="000000"/>
            </w:tcBorders>
            <w:tcMar>
              <w:top w:w="0" w:type="dxa"/>
              <w:left w:w="108" w:type="dxa"/>
              <w:bottom w:w="0" w:type="dxa"/>
              <w:right w:w="108" w:type="dxa"/>
            </w:tcMar>
          </w:tcPr>
          <w:p w14:paraId="6F3497AB" w14:textId="57AF9ADF" w:rsidR="003823F1" w:rsidRDefault="003823F1" w:rsidP="00F04792">
            <w:r>
              <w:t>0.09M</w:t>
            </w:r>
          </w:p>
        </w:tc>
      </w:tr>
      <w:tr w:rsidR="00806D3A" w14:paraId="411B8A5C" w14:textId="77777777" w:rsidTr="00806D3A">
        <w:tc>
          <w:tcPr>
            <w:tcW w:w="1694"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CCFDD20" w14:textId="77777777" w:rsidR="00806D3A" w:rsidRDefault="00806D3A" w:rsidP="00F04792">
            <w:r>
              <w:t>AI/ML model</w:t>
            </w:r>
          </w:p>
          <w:p w14:paraId="4D63114E" w14:textId="77777777" w:rsidR="00806D3A" w:rsidRDefault="00806D3A" w:rsidP="00F04792">
            <w:pPr>
              <w:rPr>
                <w:color w:val="000000"/>
              </w:rPr>
            </w:pPr>
            <w:r>
              <w:t xml:space="preserve">input/output </w:t>
            </w: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6C9BC0C3" w14:textId="77777777" w:rsidR="00806D3A" w:rsidRDefault="00806D3A" w:rsidP="00F04792">
            <w:pPr>
              <w:rPr>
                <w:color w:val="000000"/>
              </w:rPr>
            </w:pPr>
            <w:r>
              <w:rPr>
                <w:color w:val="000000"/>
              </w:rPr>
              <w:t xml:space="preserve">Model input </w:t>
            </w:r>
            <w:r>
              <w:t>(Note 5)</w:t>
            </w:r>
          </w:p>
        </w:tc>
        <w:tc>
          <w:tcPr>
            <w:tcW w:w="2431" w:type="dxa"/>
            <w:gridSpan w:val="2"/>
            <w:tcBorders>
              <w:top w:val="nil"/>
              <w:left w:val="nil"/>
              <w:bottom w:val="single" w:sz="8" w:space="0" w:color="000000"/>
              <w:right w:val="single" w:sz="8" w:space="0" w:color="000000"/>
            </w:tcBorders>
            <w:tcMar>
              <w:top w:w="0" w:type="dxa"/>
              <w:left w:w="108" w:type="dxa"/>
              <w:bottom w:w="0" w:type="dxa"/>
              <w:right w:w="108" w:type="dxa"/>
            </w:tcMar>
          </w:tcPr>
          <w:p w14:paraId="27932849" w14:textId="77777777" w:rsidR="00806D3A" w:rsidRDefault="00806D3A" w:rsidP="00F04792">
            <w:r>
              <w:rPr>
                <w:rFonts w:hint="eastAsia"/>
              </w:rPr>
              <w:t>L</w:t>
            </w:r>
            <w:r>
              <w:t xml:space="preserve">1-RSRP </w:t>
            </w:r>
            <w:r>
              <w:rPr>
                <w:rFonts w:hint="eastAsia"/>
              </w:rPr>
              <w:t>of</w:t>
            </w:r>
            <w:r>
              <w:t xml:space="preserve"> cell A without being filtered</w:t>
            </w:r>
          </w:p>
        </w:tc>
        <w:tc>
          <w:tcPr>
            <w:tcW w:w="2431" w:type="dxa"/>
            <w:gridSpan w:val="2"/>
            <w:tcBorders>
              <w:top w:val="nil"/>
              <w:left w:val="nil"/>
              <w:bottom w:val="single" w:sz="8" w:space="0" w:color="000000"/>
              <w:right w:val="single" w:sz="8" w:space="0" w:color="000000"/>
            </w:tcBorders>
          </w:tcPr>
          <w:p w14:paraId="2E3EFA78" w14:textId="48B0A87D" w:rsidR="00806D3A" w:rsidRDefault="00806D3A" w:rsidP="00F04792">
            <w:r>
              <w:rPr>
                <w:rFonts w:hint="eastAsia"/>
              </w:rPr>
              <w:t>L</w:t>
            </w:r>
            <w:r>
              <w:t>3-RSRP of cell A</w:t>
            </w:r>
          </w:p>
        </w:tc>
      </w:tr>
      <w:tr w:rsidR="00806D3A" w14:paraId="69DF3E25" w14:textId="77777777" w:rsidTr="00090EEB">
        <w:tc>
          <w:tcPr>
            <w:tcW w:w="0" w:type="auto"/>
            <w:vMerge/>
            <w:tcBorders>
              <w:top w:val="nil"/>
              <w:left w:val="single" w:sz="8" w:space="0" w:color="000000"/>
              <w:bottom w:val="single" w:sz="8" w:space="0" w:color="000000"/>
              <w:right w:val="single" w:sz="8" w:space="0" w:color="000000"/>
            </w:tcBorders>
            <w:vAlign w:val="center"/>
            <w:hideMark/>
          </w:tcPr>
          <w:p w14:paraId="5897D12C" w14:textId="77777777" w:rsidR="00806D3A" w:rsidRDefault="00806D3A" w:rsidP="00F04792">
            <w:pPr>
              <w:rPr>
                <w:rFonts w:ascii="Calibri" w:hAnsi="Calibri" w:cs="Calibri"/>
                <w:color w:val="000000"/>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53407873" w14:textId="77777777" w:rsidR="00806D3A" w:rsidRDefault="00806D3A" w:rsidP="00F04792">
            <w:pPr>
              <w:rPr>
                <w:color w:val="000000"/>
              </w:rPr>
            </w:pPr>
            <w:r>
              <w:rPr>
                <w:color w:val="000000"/>
              </w:rPr>
              <w:t>Model output(Note 6)</w:t>
            </w:r>
          </w:p>
        </w:tc>
        <w:tc>
          <w:tcPr>
            <w:tcW w:w="2431" w:type="dxa"/>
            <w:gridSpan w:val="2"/>
            <w:tcBorders>
              <w:top w:val="nil"/>
              <w:left w:val="nil"/>
              <w:bottom w:val="single" w:sz="8" w:space="0" w:color="000000"/>
              <w:right w:val="single" w:sz="8" w:space="0" w:color="000000"/>
            </w:tcBorders>
            <w:tcMar>
              <w:top w:w="0" w:type="dxa"/>
              <w:left w:w="108" w:type="dxa"/>
              <w:bottom w:w="0" w:type="dxa"/>
              <w:right w:w="108" w:type="dxa"/>
            </w:tcMar>
          </w:tcPr>
          <w:p w14:paraId="3E611F06" w14:textId="77777777" w:rsidR="00806D3A" w:rsidRDefault="00806D3A" w:rsidP="00F04792">
            <w:r>
              <w:rPr>
                <w:rFonts w:hint="eastAsia"/>
              </w:rPr>
              <w:t>L</w:t>
            </w:r>
            <w:r>
              <w:t>3-RSRP of cell A</w:t>
            </w:r>
          </w:p>
        </w:tc>
        <w:tc>
          <w:tcPr>
            <w:tcW w:w="2431" w:type="dxa"/>
            <w:gridSpan w:val="2"/>
            <w:tcBorders>
              <w:top w:val="nil"/>
              <w:left w:val="nil"/>
              <w:bottom w:val="single" w:sz="8" w:space="0" w:color="000000"/>
              <w:right w:val="single" w:sz="8" w:space="0" w:color="000000"/>
            </w:tcBorders>
          </w:tcPr>
          <w:p w14:paraId="6B59AA18" w14:textId="5E9DC8C7" w:rsidR="00806D3A" w:rsidRDefault="00806D3A" w:rsidP="00F04792">
            <w:r>
              <w:rPr>
                <w:rFonts w:hint="eastAsia"/>
              </w:rPr>
              <w:t>L</w:t>
            </w:r>
            <w:r>
              <w:t>3-RSRP of cell A</w:t>
            </w:r>
          </w:p>
        </w:tc>
      </w:tr>
      <w:tr w:rsidR="00BD02A5" w14:paraId="72CBBFE0" w14:textId="77777777" w:rsidTr="00806D3A">
        <w:tc>
          <w:tcPr>
            <w:tcW w:w="1694"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4601325" w14:textId="77777777" w:rsidR="00BD02A5" w:rsidRDefault="00BD02A5" w:rsidP="00F04792">
            <w:pPr>
              <w:rPr>
                <w:color w:val="000000"/>
              </w:rPr>
            </w:pPr>
            <w:r>
              <w:rPr>
                <w:color w:val="000000"/>
              </w:rPr>
              <w:t>AI/ML model description</w:t>
            </w: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64CB3606" w14:textId="77777777" w:rsidR="00BD02A5" w:rsidRDefault="00BD02A5" w:rsidP="00F04792">
            <w:pPr>
              <w:rPr>
                <w:color w:val="000000"/>
              </w:rPr>
            </w:pPr>
            <w:r>
              <w:rPr>
                <w:color w:val="000000"/>
              </w:rPr>
              <w:t>Model type (e.g., LSTM, CNN, transformer …)</w:t>
            </w:r>
          </w:p>
        </w:tc>
        <w:tc>
          <w:tcPr>
            <w:tcW w:w="4862" w:type="dxa"/>
            <w:gridSpan w:val="4"/>
            <w:tcBorders>
              <w:top w:val="nil"/>
              <w:left w:val="nil"/>
              <w:bottom w:val="single" w:sz="8" w:space="0" w:color="000000"/>
              <w:right w:val="single" w:sz="8" w:space="0" w:color="000000"/>
            </w:tcBorders>
            <w:tcMar>
              <w:top w:w="0" w:type="dxa"/>
              <w:left w:w="108" w:type="dxa"/>
              <w:bottom w:w="0" w:type="dxa"/>
              <w:right w:w="108" w:type="dxa"/>
            </w:tcMar>
          </w:tcPr>
          <w:p w14:paraId="62E47E3C" w14:textId="77777777" w:rsidR="00BD02A5" w:rsidRDefault="00BD02A5" w:rsidP="00F04792">
            <w:r w:rsidRPr="00314392">
              <w:rPr>
                <w:rFonts w:hint="eastAsia"/>
              </w:rPr>
              <w:t>2</w:t>
            </w:r>
            <w:r w:rsidRPr="00314392">
              <w:t xml:space="preserve"> </w:t>
            </w:r>
            <w:r w:rsidRPr="00314392">
              <w:rPr>
                <w:rFonts w:hint="eastAsia"/>
              </w:rPr>
              <w:t>LSTM</w:t>
            </w:r>
            <w:r w:rsidRPr="00314392">
              <w:t xml:space="preserve"> layer + 1 dense layer</w:t>
            </w:r>
          </w:p>
        </w:tc>
      </w:tr>
      <w:tr w:rsidR="007224D2" w14:paraId="754A1917" w14:textId="77777777" w:rsidTr="00F75BE8">
        <w:tc>
          <w:tcPr>
            <w:tcW w:w="0" w:type="auto"/>
            <w:vMerge/>
            <w:tcBorders>
              <w:top w:val="nil"/>
              <w:left w:val="single" w:sz="8" w:space="0" w:color="000000"/>
              <w:bottom w:val="single" w:sz="8" w:space="0" w:color="000000"/>
              <w:right w:val="single" w:sz="8" w:space="0" w:color="000000"/>
            </w:tcBorders>
            <w:vAlign w:val="center"/>
            <w:hideMark/>
          </w:tcPr>
          <w:p w14:paraId="0D8CECCA" w14:textId="77777777" w:rsidR="007224D2" w:rsidRDefault="007224D2" w:rsidP="00F04792">
            <w:pPr>
              <w:rPr>
                <w:rFonts w:ascii="Calibri" w:hAnsi="Calibri" w:cs="Calibri"/>
                <w:color w:val="000000"/>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7264B0F6" w14:textId="77777777" w:rsidR="007224D2" w:rsidRDefault="007224D2" w:rsidP="00F04792">
            <w:r>
              <w:t>Model complexity in a number of parameters(M)</w:t>
            </w:r>
          </w:p>
        </w:tc>
        <w:tc>
          <w:tcPr>
            <w:tcW w:w="4862" w:type="dxa"/>
            <w:gridSpan w:val="4"/>
            <w:tcBorders>
              <w:top w:val="nil"/>
              <w:left w:val="nil"/>
              <w:bottom w:val="single" w:sz="8" w:space="0" w:color="000000"/>
              <w:right w:val="single" w:sz="8" w:space="0" w:color="000000"/>
            </w:tcBorders>
            <w:tcMar>
              <w:top w:w="0" w:type="dxa"/>
              <w:left w:w="108" w:type="dxa"/>
              <w:bottom w:w="0" w:type="dxa"/>
              <w:right w:w="108" w:type="dxa"/>
            </w:tcMar>
          </w:tcPr>
          <w:p w14:paraId="56437771" w14:textId="1ABBD1AB" w:rsidR="007224D2" w:rsidRDefault="007224D2" w:rsidP="00F04792">
            <w:r>
              <w:t>~</w:t>
            </w:r>
            <w:r>
              <w:rPr>
                <w:rFonts w:hint="eastAsia"/>
              </w:rPr>
              <w:t>0</w:t>
            </w:r>
            <w:r>
              <w:t>.19M</w:t>
            </w:r>
          </w:p>
        </w:tc>
      </w:tr>
      <w:tr w:rsidR="007224D2" w14:paraId="630D45E2" w14:textId="77777777" w:rsidTr="00EA5CDE">
        <w:tc>
          <w:tcPr>
            <w:tcW w:w="0" w:type="auto"/>
            <w:vMerge/>
            <w:tcBorders>
              <w:top w:val="nil"/>
              <w:left w:val="single" w:sz="8" w:space="0" w:color="000000"/>
              <w:bottom w:val="single" w:sz="8" w:space="0" w:color="000000"/>
              <w:right w:val="single" w:sz="8" w:space="0" w:color="000000"/>
            </w:tcBorders>
            <w:vAlign w:val="center"/>
            <w:hideMark/>
          </w:tcPr>
          <w:p w14:paraId="36B18EE7" w14:textId="77777777" w:rsidR="007224D2" w:rsidRDefault="007224D2" w:rsidP="00065449">
            <w:pPr>
              <w:rPr>
                <w:rFonts w:ascii="Calibri" w:hAnsi="Calibri" w:cs="Calibri"/>
                <w:color w:val="000000"/>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54C3FE05" w14:textId="77777777" w:rsidR="007224D2" w:rsidRDefault="007224D2" w:rsidP="00065449">
            <w:r>
              <w:t>Model complexity in model size (e.g. Mbyte)</w:t>
            </w:r>
          </w:p>
        </w:tc>
        <w:tc>
          <w:tcPr>
            <w:tcW w:w="4862" w:type="dxa"/>
            <w:gridSpan w:val="4"/>
            <w:tcBorders>
              <w:top w:val="nil"/>
              <w:left w:val="nil"/>
              <w:bottom w:val="single" w:sz="8" w:space="0" w:color="000000"/>
              <w:right w:val="single" w:sz="8" w:space="0" w:color="000000"/>
            </w:tcBorders>
            <w:tcMar>
              <w:top w:w="0" w:type="dxa"/>
              <w:left w:w="108" w:type="dxa"/>
              <w:bottom w:w="0" w:type="dxa"/>
              <w:right w:w="108" w:type="dxa"/>
            </w:tcMar>
          </w:tcPr>
          <w:p w14:paraId="39E6B728" w14:textId="755B1480" w:rsidR="007224D2" w:rsidRDefault="007224D2" w:rsidP="00065449">
            <w:r>
              <w:rPr>
                <w:rFonts w:hint="eastAsia"/>
              </w:rPr>
              <w:t>~</w:t>
            </w:r>
            <w:r>
              <w:t>0.72MB</w:t>
            </w:r>
          </w:p>
        </w:tc>
      </w:tr>
      <w:tr w:rsidR="007224D2" w14:paraId="3B96DCCC" w14:textId="77777777" w:rsidTr="00AA60DB">
        <w:tc>
          <w:tcPr>
            <w:tcW w:w="0" w:type="auto"/>
            <w:vMerge/>
            <w:tcBorders>
              <w:top w:val="nil"/>
              <w:left w:val="single" w:sz="8" w:space="0" w:color="000000"/>
              <w:bottom w:val="single" w:sz="8" w:space="0" w:color="000000"/>
              <w:right w:val="single" w:sz="8" w:space="0" w:color="000000"/>
            </w:tcBorders>
            <w:vAlign w:val="center"/>
            <w:hideMark/>
          </w:tcPr>
          <w:p w14:paraId="0F3ECC77" w14:textId="77777777" w:rsidR="007224D2" w:rsidRDefault="007224D2" w:rsidP="00065449">
            <w:pPr>
              <w:rPr>
                <w:rFonts w:ascii="Calibri" w:hAnsi="Calibri" w:cs="Calibri"/>
                <w:color w:val="000000"/>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7736B124" w14:textId="77777777" w:rsidR="007224D2" w:rsidRDefault="007224D2" w:rsidP="00065449">
            <w:pPr>
              <w:rPr>
                <w:color w:val="000000"/>
              </w:rPr>
            </w:pPr>
            <w:r>
              <w:t>Computational complexity [FLOPs]</w:t>
            </w:r>
          </w:p>
        </w:tc>
        <w:tc>
          <w:tcPr>
            <w:tcW w:w="4862" w:type="dxa"/>
            <w:gridSpan w:val="4"/>
            <w:tcBorders>
              <w:top w:val="nil"/>
              <w:left w:val="nil"/>
              <w:bottom w:val="single" w:sz="8" w:space="0" w:color="000000"/>
              <w:right w:val="single" w:sz="8" w:space="0" w:color="000000"/>
            </w:tcBorders>
            <w:tcMar>
              <w:top w:w="0" w:type="dxa"/>
              <w:left w:w="108" w:type="dxa"/>
              <w:bottom w:w="0" w:type="dxa"/>
              <w:right w:w="108" w:type="dxa"/>
            </w:tcMar>
          </w:tcPr>
          <w:p w14:paraId="350929D7" w14:textId="7AEFA228" w:rsidR="007224D2" w:rsidRDefault="007224D2" w:rsidP="00065449">
            <w:pPr>
              <w:rPr>
                <w:lang w:val="en-US"/>
              </w:rPr>
            </w:pPr>
            <w:r>
              <w:rPr>
                <w:rFonts w:hint="eastAsia"/>
              </w:rPr>
              <w:t>~</w:t>
            </w:r>
            <w:r>
              <w:t>0.42M</w:t>
            </w:r>
          </w:p>
        </w:tc>
      </w:tr>
    </w:tbl>
    <w:p w14:paraId="32C509DB" w14:textId="766AA1C4" w:rsidR="00BD02A5" w:rsidRPr="00C5259B" w:rsidRDefault="00C5259B" w:rsidP="00370B98">
      <w:pPr>
        <w:spacing w:beforeLines="100" w:before="240"/>
      </w:pPr>
      <w:r w:rsidRPr="00C5259B">
        <w:rPr>
          <w:rFonts w:hint="eastAsia"/>
        </w:rPr>
        <w:t>F</w:t>
      </w:r>
      <w:r w:rsidRPr="00C5259B">
        <w:t>igure 5</w:t>
      </w:r>
      <w:r>
        <w:t xml:space="preserve"> shows the RSRP difference results under different UE speeds and sub cases.</w:t>
      </w:r>
      <w:r w:rsidR="00370B98">
        <w:t xml:space="preserve"> The corresponding values for each </w:t>
      </w:r>
      <w:r w:rsidR="005F16AF">
        <w:t>dot</w:t>
      </w:r>
      <w:r w:rsidR="00370B98">
        <w:t xml:space="preserve"> </w:t>
      </w:r>
      <w:r w:rsidR="00530DDC">
        <w:t>are</w:t>
      </w:r>
      <w:r w:rsidR="00370B98">
        <w:t xml:space="preserve"> recorded in the </w:t>
      </w:r>
      <w:hyperlink w:anchor="_Recorded_prediction_results" w:history="1">
        <w:r w:rsidR="00370B98" w:rsidRPr="00A75614">
          <w:rPr>
            <w:rStyle w:val="a3"/>
          </w:rPr>
          <w:t>Annex</w:t>
        </w:r>
      </w:hyperlink>
      <w:r w:rsidR="00370B98">
        <w:t>.</w:t>
      </w:r>
    </w:p>
    <w:p w14:paraId="6AE333CE" w14:textId="31847201" w:rsidR="005C7AF8" w:rsidRDefault="005C7AF8" w:rsidP="0064623F">
      <w:pPr>
        <w:jc w:val="center"/>
        <w:rPr>
          <w:b/>
          <w:bCs/>
        </w:rPr>
      </w:pPr>
      <w:r>
        <w:rPr>
          <w:b/>
          <w:bCs/>
          <w:noProof/>
        </w:rPr>
        <w:drawing>
          <wp:inline distT="0" distB="0" distL="0" distR="0" wp14:anchorId="41165C57" wp14:editId="249093A9">
            <wp:extent cx="3790526" cy="2614295"/>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rotWithShape="1">
                    <a:blip r:embed="rId12">
                      <a:extLst>
                        <a:ext uri="{28A0092B-C50C-407E-A947-70E740481C1C}">
                          <a14:useLocalDpi xmlns:a14="http://schemas.microsoft.com/office/drawing/2010/main" val="0"/>
                        </a:ext>
                      </a:extLst>
                    </a:blip>
                    <a:srcRect t="8041"/>
                    <a:stretch/>
                  </pic:blipFill>
                  <pic:spPr bwMode="auto">
                    <a:xfrm>
                      <a:off x="0" y="0"/>
                      <a:ext cx="3820737" cy="2635131"/>
                    </a:xfrm>
                    <a:prstGeom prst="rect">
                      <a:avLst/>
                    </a:prstGeom>
                    <a:ln>
                      <a:noFill/>
                    </a:ln>
                    <a:extLst>
                      <a:ext uri="{53640926-AAD7-44D8-BBD7-CCE9431645EC}">
                        <a14:shadowObscured xmlns:a14="http://schemas.microsoft.com/office/drawing/2010/main"/>
                      </a:ext>
                    </a:extLst>
                  </pic:spPr>
                </pic:pic>
              </a:graphicData>
            </a:graphic>
          </wp:inline>
        </w:drawing>
      </w:r>
    </w:p>
    <w:p w14:paraId="3CFA5A6A" w14:textId="35FA1032" w:rsidR="0064623F" w:rsidRPr="00CE5A22" w:rsidRDefault="0063587E" w:rsidP="0064623F">
      <w:pPr>
        <w:jc w:val="center"/>
        <w:rPr>
          <w:b/>
          <w:bCs/>
        </w:rPr>
      </w:pPr>
      <w:r>
        <w:rPr>
          <w:b/>
          <w:bCs/>
        </w:rPr>
        <w:t>Figure 5</w:t>
      </w:r>
      <w:r w:rsidR="0064623F" w:rsidRPr="00CE5A22">
        <w:rPr>
          <w:b/>
          <w:bCs/>
        </w:rPr>
        <w:t xml:space="preserve">. </w:t>
      </w:r>
      <w:r w:rsidR="0064623F">
        <w:rPr>
          <w:b/>
          <w:bCs/>
        </w:rPr>
        <w:t>FR2 to FR2 temporal domain case A</w:t>
      </w:r>
      <w:r w:rsidR="0064623F" w:rsidRPr="00CE5A22">
        <w:rPr>
          <w:b/>
          <w:bCs/>
        </w:rPr>
        <w:t xml:space="preserve"> results for </w:t>
      </w:r>
      <w:r w:rsidR="0064623F">
        <w:rPr>
          <w:b/>
          <w:bCs/>
        </w:rPr>
        <w:t>sub cases 2, and 3 under different speeds</w:t>
      </w:r>
    </w:p>
    <w:p w14:paraId="6D6BDAB7" w14:textId="28B81A0A" w:rsidR="00781395" w:rsidRDefault="00E05C2D" w:rsidP="00781395">
      <w:r>
        <w:rPr>
          <w:rFonts w:hint="eastAsia"/>
        </w:rPr>
        <w:t>A</w:t>
      </w:r>
      <w:r>
        <w:t>s prediction window increase, the RSRP difference goes higher for both sub cases 2 and 3.</w:t>
      </w:r>
    </w:p>
    <w:p w14:paraId="60A4BE79" w14:textId="4AD1289E" w:rsidR="00EB4CB5" w:rsidRPr="00EB4CB5" w:rsidRDefault="00EB4CB5" w:rsidP="00EB4CB5">
      <w:pPr>
        <w:pStyle w:val="observation"/>
        <w:ind w:left="1474" w:hanging="1474"/>
        <w:rPr>
          <w:rFonts w:ascii="Arial" w:eastAsia="宋体" w:hAnsi="Arial"/>
          <w:bCs/>
          <w:lang w:val="en-GB"/>
        </w:rPr>
      </w:pPr>
      <w:r w:rsidRPr="00C42A50">
        <w:rPr>
          <w:rFonts w:ascii="Arial" w:eastAsia="宋体" w:hAnsi="Arial" w:hint="eastAsia"/>
          <w:bCs/>
          <w:lang w:val="en-GB"/>
        </w:rPr>
        <w:t>O</w:t>
      </w:r>
      <w:r w:rsidRPr="00C42A50">
        <w:rPr>
          <w:rFonts w:ascii="Arial" w:eastAsia="宋体" w:hAnsi="Arial"/>
          <w:bCs/>
          <w:lang w:val="en-GB"/>
        </w:rPr>
        <w:t xml:space="preserve">bservation </w:t>
      </w:r>
      <w:r w:rsidR="00232342">
        <w:rPr>
          <w:rFonts w:ascii="Arial" w:eastAsia="宋体" w:hAnsi="Arial"/>
          <w:bCs/>
          <w:lang w:val="en-GB"/>
        </w:rPr>
        <w:t>6</w:t>
      </w:r>
      <w:r w:rsidRPr="00C42A50">
        <w:rPr>
          <w:rFonts w:ascii="Arial" w:eastAsia="宋体" w:hAnsi="Arial" w:hint="eastAsia"/>
          <w:bCs/>
          <w:lang w:val="en-GB"/>
        </w:rPr>
        <w:t>:</w:t>
      </w:r>
      <w:r w:rsidRPr="00C42A50">
        <w:rPr>
          <w:rFonts w:ascii="Arial" w:eastAsia="宋体" w:hAnsi="Arial"/>
          <w:bCs/>
          <w:lang w:val="en-GB"/>
        </w:rPr>
        <w:t xml:space="preserve"> </w:t>
      </w:r>
      <w:r w:rsidR="00D4627D">
        <w:rPr>
          <w:rFonts w:ascii="Arial" w:eastAsia="宋体" w:hAnsi="Arial"/>
          <w:bCs/>
          <w:lang w:val="en-GB"/>
        </w:rPr>
        <w:t>Prediction error with 400ms observation/prediction window is more than 0.3 dB larger than that with 200ms window.</w:t>
      </w:r>
      <w:r w:rsidR="00F45F16">
        <w:rPr>
          <w:rFonts w:ascii="Arial" w:eastAsia="宋体" w:hAnsi="Arial"/>
          <w:bCs/>
          <w:lang w:val="en-GB"/>
        </w:rPr>
        <w:t xml:space="preserve"> </w:t>
      </w:r>
      <w:r w:rsidRPr="00416859">
        <w:rPr>
          <w:rFonts w:ascii="Arial" w:eastAsia="宋体" w:hAnsi="Arial"/>
          <w:bCs/>
          <w:lang w:val="en-GB"/>
        </w:rPr>
        <w:t xml:space="preserve">A longer observation/prediction window results in </w:t>
      </w:r>
      <w:r w:rsidR="00244DDF" w:rsidRPr="00416859">
        <w:rPr>
          <w:rFonts w:ascii="Arial" w:eastAsia="宋体" w:hAnsi="Arial"/>
          <w:bCs/>
          <w:lang w:val="en-GB"/>
        </w:rPr>
        <w:t xml:space="preserve">a </w:t>
      </w:r>
      <w:r w:rsidRPr="00416859">
        <w:rPr>
          <w:rFonts w:ascii="Arial" w:eastAsia="宋体" w:hAnsi="Arial"/>
          <w:bCs/>
          <w:lang w:val="en-GB"/>
        </w:rPr>
        <w:t>larger RSRP difference</w:t>
      </w:r>
      <w:r w:rsidR="00ED6271" w:rsidRPr="00416859">
        <w:rPr>
          <w:rFonts w:ascii="Arial" w:eastAsia="宋体" w:hAnsi="Arial"/>
          <w:bCs/>
          <w:lang w:val="en-GB"/>
        </w:rPr>
        <w:t xml:space="preserve"> in FR2 to FR2 temporal domain case A</w:t>
      </w:r>
      <w:r w:rsidRPr="00416859">
        <w:rPr>
          <w:rFonts w:ascii="Arial" w:eastAsia="宋体" w:hAnsi="Arial"/>
          <w:bCs/>
          <w:lang w:val="en-GB"/>
        </w:rPr>
        <w:t>.</w:t>
      </w:r>
    </w:p>
    <w:p w14:paraId="3E842B17" w14:textId="10683EAB" w:rsidR="00030280" w:rsidRDefault="00781395" w:rsidP="00781395">
      <w:r>
        <w:rPr>
          <w:rFonts w:hint="eastAsia"/>
        </w:rPr>
        <w:t>A</w:t>
      </w:r>
      <w:r>
        <w:t>lthough deviating a little from each other, the evaluation results</w:t>
      </w:r>
      <w:r w:rsidR="00412C0F">
        <w:t xml:space="preserve"> of sub case 2</w:t>
      </w:r>
      <w:r>
        <w:t xml:space="preserve"> under different prediction window sizes</w:t>
      </w:r>
      <w:r w:rsidR="00D01739">
        <w:t xml:space="preserve"> at different UE speed</w:t>
      </w:r>
      <w:r>
        <w:t xml:space="preserve"> all control their average L3-RSRP difference within </w:t>
      </w:r>
      <w:r w:rsidR="00F553FF" w:rsidRPr="00F553FF">
        <w:t>1</w:t>
      </w:r>
      <w:r w:rsidRPr="00F553FF">
        <w:t xml:space="preserve"> dB</w:t>
      </w:r>
      <w:r w:rsidRPr="00F553FF">
        <w:rPr>
          <w:rFonts w:hint="eastAsia"/>
        </w:rPr>
        <w:t>,</w:t>
      </w:r>
      <w:r w:rsidRPr="00F553FF">
        <w:t xml:space="preserve"> wh</w:t>
      </w:r>
      <w:r>
        <w:t xml:space="preserve">ich is </w:t>
      </w:r>
      <w:r w:rsidR="00D01739">
        <w:t xml:space="preserve">a </w:t>
      </w:r>
      <w:r>
        <w:t>relatively high</w:t>
      </w:r>
      <w:r w:rsidR="00D01739">
        <w:t xml:space="preserve"> accuracy</w:t>
      </w:r>
      <w:r>
        <w:t xml:space="preserve"> </w:t>
      </w:r>
      <w:r w:rsidR="00D01739">
        <w:t>that</w:t>
      </w:r>
      <w:r>
        <w:t xml:space="preserve"> can be used to predict a measurement event.</w:t>
      </w:r>
      <w:r w:rsidR="00412C0F">
        <w:t xml:space="preserve"> </w:t>
      </w:r>
      <w:r w:rsidR="003C3B91">
        <w:t>As the UE speed increases, it can be seen that</w:t>
      </w:r>
    </w:p>
    <w:p w14:paraId="57389C29" w14:textId="0A9F1AF5" w:rsidR="003E6DC7" w:rsidRDefault="003E6DC7" w:rsidP="003E6DC7">
      <w:pPr>
        <w:pStyle w:val="observation"/>
        <w:ind w:left="1474" w:hanging="1474"/>
        <w:rPr>
          <w:rFonts w:ascii="Arial" w:eastAsia="宋体" w:hAnsi="Arial"/>
          <w:bCs/>
          <w:lang w:val="en-GB"/>
        </w:rPr>
      </w:pPr>
      <w:r w:rsidRPr="00C42A50">
        <w:rPr>
          <w:rFonts w:ascii="Arial" w:eastAsia="宋体" w:hAnsi="Arial" w:hint="eastAsia"/>
          <w:bCs/>
          <w:lang w:val="en-GB"/>
        </w:rPr>
        <w:t>O</w:t>
      </w:r>
      <w:r w:rsidRPr="00C42A50">
        <w:rPr>
          <w:rFonts w:ascii="Arial" w:eastAsia="宋体" w:hAnsi="Arial"/>
          <w:bCs/>
          <w:lang w:val="en-GB"/>
        </w:rPr>
        <w:t xml:space="preserve">bservation </w:t>
      </w:r>
      <w:r w:rsidR="00232342">
        <w:rPr>
          <w:rFonts w:ascii="Arial" w:eastAsia="宋体" w:hAnsi="Arial"/>
          <w:bCs/>
          <w:lang w:val="en-GB"/>
        </w:rPr>
        <w:t>7</w:t>
      </w:r>
      <w:r w:rsidRPr="00C42A50">
        <w:rPr>
          <w:rFonts w:ascii="Arial" w:eastAsia="宋体" w:hAnsi="Arial" w:hint="eastAsia"/>
          <w:bCs/>
          <w:lang w:val="en-GB"/>
        </w:rPr>
        <w:t>:</w:t>
      </w:r>
      <w:r w:rsidRPr="00C42A50">
        <w:rPr>
          <w:rFonts w:ascii="Arial" w:eastAsia="宋体" w:hAnsi="Arial"/>
          <w:bCs/>
          <w:lang w:val="en-GB"/>
        </w:rPr>
        <w:t xml:space="preserve"> </w:t>
      </w:r>
      <w:r w:rsidR="00D4627D">
        <w:rPr>
          <w:rFonts w:ascii="Arial" w:eastAsia="宋体" w:hAnsi="Arial"/>
          <w:bCs/>
          <w:lang w:val="en-GB"/>
        </w:rPr>
        <w:t>Average RSRP difference increases by up to 6.9 dB</w:t>
      </w:r>
      <w:r w:rsidR="003C3B91" w:rsidRPr="00416859">
        <w:rPr>
          <w:rFonts w:ascii="Arial" w:eastAsia="宋体" w:hAnsi="Arial"/>
          <w:bCs/>
          <w:lang w:val="en-GB"/>
        </w:rPr>
        <w:t xml:space="preserve"> when UE speed increases</w:t>
      </w:r>
      <w:r w:rsidR="00D4627D">
        <w:rPr>
          <w:rFonts w:ascii="Arial" w:eastAsia="宋体" w:hAnsi="Arial"/>
          <w:bCs/>
          <w:lang w:val="en-GB"/>
        </w:rPr>
        <w:t xml:space="preserve"> from 60km/h to 120km/h</w:t>
      </w:r>
      <w:r w:rsidR="003C3B91" w:rsidRPr="00416859">
        <w:rPr>
          <w:rFonts w:ascii="Arial" w:eastAsia="宋体" w:hAnsi="Arial"/>
          <w:bCs/>
          <w:lang w:val="en-GB"/>
        </w:rPr>
        <w:t xml:space="preserve"> in</w:t>
      </w:r>
      <w:r w:rsidRPr="00416859">
        <w:rPr>
          <w:rFonts w:ascii="Arial" w:eastAsia="宋体" w:hAnsi="Arial"/>
          <w:bCs/>
          <w:lang w:val="en-GB"/>
        </w:rPr>
        <w:t xml:space="preserve"> FR2 to FR2 intra-frequency temporal </w:t>
      </w:r>
      <w:r w:rsidR="00370BBC" w:rsidRPr="00416859">
        <w:rPr>
          <w:rFonts w:ascii="Arial" w:eastAsia="宋体" w:hAnsi="Arial"/>
          <w:bCs/>
          <w:lang w:val="en-GB"/>
        </w:rPr>
        <w:t xml:space="preserve">domain </w:t>
      </w:r>
      <w:r w:rsidRPr="00416859">
        <w:rPr>
          <w:rFonts w:ascii="Arial" w:eastAsia="宋体" w:hAnsi="Arial"/>
          <w:bCs/>
          <w:lang w:val="en-GB"/>
        </w:rPr>
        <w:t>case A.</w:t>
      </w:r>
    </w:p>
    <w:p w14:paraId="5DB29CE2" w14:textId="14D9E387" w:rsidR="00781395" w:rsidRDefault="003C3B91" w:rsidP="00781395">
      <w:r>
        <w:rPr>
          <w:rFonts w:hint="eastAsia"/>
        </w:rPr>
        <w:t>I</w:t>
      </w:r>
      <w:r>
        <w:t xml:space="preserve">t aligns with our instinct that </w:t>
      </w:r>
      <w:r w:rsidR="00860FAB">
        <w:t xml:space="preserve">the </w:t>
      </w:r>
      <w:r>
        <w:t>trajectory of high-speed UE is hard to capture.</w:t>
      </w:r>
      <w:r w:rsidR="0038791F">
        <w:t xml:space="preserve"> </w:t>
      </w:r>
      <w:r w:rsidR="00412C0F">
        <w:t xml:space="preserve">For sub case 3, things </w:t>
      </w:r>
      <w:r w:rsidR="00AE69B5">
        <w:t>are</w:t>
      </w:r>
      <w:r w:rsidR="00412C0F">
        <w:t xml:space="preserve"> not </w:t>
      </w:r>
      <w:r w:rsidR="00860FAB">
        <w:t>as</w:t>
      </w:r>
      <w:r w:rsidR="00412C0F">
        <w:t xml:space="preserve"> attractive</w:t>
      </w:r>
      <w:r w:rsidR="00AE69B5">
        <w:t xml:space="preserve"> as sub case 2</w:t>
      </w:r>
      <w:r w:rsidR="00412C0F">
        <w:t xml:space="preserve">. </w:t>
      </w:r>
      <w:r w:rsidR="000C5A5A">
        <w:t xml:space="preserve">UEs with different </w:t>
      </w:r>
      <w:r w:rsidR="00860FAB">
        <w:t>speeds</w:t>
      </w:r>
      <w:r w:rsidR="000C5A5A">
        <w:t xml:space="preserve"> all have very large prediction </w:t>
      </w:r>
      <w:r w:rsidR="00860FAB">
        <w:t>errors</w:t>
      </w:r>
      <w:r w:rsidR="000C5A5A">
        <w:t xml:space="preserve">, making it </w:t>
      </w:r>
      <w:r w:rsidR="007B5CAF">
        <w:t>unfavourable</w:t>
      </w:r>
      <w:r w:rsidR="000C5A5A">
        <w:t xml:space="preserve"> for implementation.</w:t>
      </w:r>
      <w:r w:rsidR="002114CD">
        <w:t xml:space="preserve"> </w:t>
      </w:r>
      <w:r w:rsidR="00CF1752">
        <w:t xml:space="preserve">When UE speed is higher than 90km/h, the over 6 dB error shows that the AI/ML model could not learn the mobility </w:t>
      </w:r>
      <w:r w:rsidR="005F16AF">
        <w:t>behavior</w:t>
      </w:r>
      <w:r w:rsidR="00CF1752">
        <w:t xml:space="preserve"> well and is unable to </w:t>
      </w:r>
      <w:r w:rsidR="005F16AF">
        <w:t xml:space="preserve">correctly </w:t>
      </w:r>
      <w:r w:rsidR="00CF1752">
        <w:t>predict future RSRPs.</w:t>
      </w:r>
    </w:p>
    <w:p w14:paraId="583F07F9" w14:textId="05FA6034" w:rsidR="007B5CAF" w:rsidRDefault="00781395" w:rsidP="00781395">
      <w:pPr>
        <w:pStyle w:val="observation"/>
        <w:ind w:left="1474" w:hanging="1474"/>
        <w:rPr>
          <w:rFonts w:ascii="Arial" w:eastAsia="宋体" w:hAnsi="Arial"/>
          <w:bCs/>
          <w:lang w:val="en-GB"/>
        </w:rPr>
      </w:pPr>
      <w:r w:rsidRPr="00C42A50">
        <w:rPr>
          <w:rFonts w:ascii="Arial" w:eastAsia="宋体" w:hAnsi="Arial" w:hint="eastAsia"/>
          <w:bCs/>
          <w:lang w:val="en-GB"/>
        </w:rPr>
        <w:t>O</w:t>
      </w:r>
      <w:r w:rsidRPr="00C42A50">
        <w:rPr>
          <w:rFonts w:ascii="Arial" w:eastAsia="宋体" w:hAnsi="Arial"/>
          <w:bCs/>
          <w:lang w:val="en-GB"/>
        </w:rPr>
        <w:t xml:space="preserve">bservation </w:t>
      </w:r>
      <w:r>
        <w:rPr>
          <w:rFonts w:ascii="Arial" w:eastAsia="宋体" w:hAnsi="Arial"/>
          <w:bCs/>
          <w:lang w:val="en-GB"/>
        </w:rPr>
        <w:t>8</w:t>
      </w:r>
      <w:r w:rsidRPr="00C42A50">
        <w:rPr>
          <w:rFonts w:ascii="Arial" w:eastAsia="宋体" w:hAnsi="Arial" w:hint="eastAsia"/>
          <w:bCs/>
          <w:lang w:val="en-GB"/>
        </w:rPr>
        <w:t>:</w:t>
      </w:r>
      <w:r w:rsidRPr="00C42A50">
        <w:rPr>
          <w:rFonts w:ascii="Arial" w:eastAsia="宋体" w:hAnsi="Arial"/>
          <w:bCs/>
          <w:lang w:val="en-GB"/>
        </w:rPr>
        <w:t xml:space="preserve"> </w:t>
      </w:r>
      <w:r w:rsidR="007B5CAF">
        <w:rPr>
          <w:rFonts w:ascii="Arial" w:eastAsia="宋体" w:hAnsi="Arial"/>
          <w:bCs/>
          <w:lang w:val="en-GB"/>
        </w:rPr>
        <w:t xml:space="preserve">For RRM </w:t>
      </w:r>
      <w:r w:rsidR="00470826" w:rsidRPr="00416859">
        <w:rPr>
          <w:rFonts w:ascii="Arial" w:eastAsia="宋体" w:hAnsi="Arial"/>
          <w:bCs/>
          <w:lang w:val="en-GB"/>
        </w:rPr>
        <w:t xml:space="preserve"> </w:t>
      </w:r>
      <w:r w:rsidR="00470826" w:rsidRPr="00416859">
        <w:rPr>
          <w:rFonts w:ascii="Arial" w:eastAsia="宋体" w:hAnsi="Arial" w:hint="eastAsia"/>
          <w:bCs/>
          <w:lang w:val="en-GB"/>
        </w:rPr>
        <w:t>sub</w:t>
      </w:r>
      <w:r w:rsidR="00470826" w:rsidRPr="00416859">
        <w:rPr>
          <w:rFonts w:ascii="Arial" w:eastAsia="宋体" w:hAnsi="Arial"/>
          <w:bCs/>
          <w:lang w:val="en-GB"/>
        </w:rPr>
        <w:t xml:space="preserve"> case 2</w:t>
      </w:r>
      <w:r w:rsidR="007B5CAF">
        <w:rPr>
          <w:rFonts w:ascii="Arial" w:eastAsia="宋体" w:hAnsi="Arial"/>
          <w:bCs/>
          <w:lang w:val="en-GB"/>
        </w:rPr>
        <w:t>,</w:t>
      </w:r>
      <w:r w:rsidRPr="00416859">
        <w:rPr>
          <w:rFonts w:ascii="Arial" w:eastAsia="宋体" w:hAnsi="Arial"/>
          <w:bCs/>
          <w:lang w:val="en-GB"/>
        </w:rPr>
        <w:t xml:space="preserve"> AI/ML model can predict the RRM measurement in the next </w:t>
      </w:r>
      <w:r w:rsidR="00CA1B65" w:rsidRPr="00416859">
        <w:rPr>
          <w:rFonts w:ascii="Arial" w:eastAsia="宋体" w:hAnsi="Arial"/>
          <w:bCs/>
          <w:lang w:val="en-GB"/>
        </w:rPr>
        <w:t>4</w:t>
      </w:r>
      <w:r w:rsidRPr="00416859">
        <w:rPr>
          <w:rFonts w:ascii="Arial" w:eastAsia="宋体" w:hAnsi="Arial"/>
          <w:bCs/>
          <w:lang w:val="en-GB"/>
        </w:rPr>
        <w:t>00ms with relatively high prediction accuracy</w:t>
      </w:r>
      <w:r w:rsidR="00D4627D">
        <w:rPr>
          <w:rFonts w:ascii="Arial" w:eastAsia="宋体" w:hAnsi="Arial"/>
          <w:bCs/>
          <w:lang w:val="en-GB"/>
        </w:rPr>
        <w:t xml:space="preserve"> (within 0.86 dB)</w:t>
      </w:r>
      <w:r w:rsidRPr="00416859">
        <w:rPr>
          <w:rFonts w:ascii="Arial" w:eastAsia="宋体" w:hAnsi="Arial"/>
          <w:bCs/>
          <w:lang w:val="en-GB"/>
        </w:rPr>
        <w:t xml:space="preserve">. </w:t>
      </w:r>
    </w:p>
    <w:p w14:paraId="2839746D" w14:textId="49B0C9F8" w:rsidR="00781395" w:rsidRDefault="007B5CAF" w:rsidP="00781395">
      <w:pPr>
        <w:pStyle w:val="observation"/>
        <w:ind w:left="1474" w:hanging="1474"/>
        <w:rPr>
          <w:rFonts w:ascii="Arial" w:eastAsia="宋体" w:hAnsi="Arial"/>
          <w:bCs/>
          <w:lang w:val="en-GB"/>
        </w:rPr>
      </w:pPr>
      <w:r w:rsidRPr="00C42A50">
        <w:rPr>
          <w:rFonts w:ascii="Arial" w:eastAsia="宋体" w:hAnsi="Arial" w:hint="eastAsia"/>
          <w:bCs/>
          <w:lang w:val="en-GB"/>
        </w:rPr>
        <w:t>O</w:t>
      </w:r>
      <w:r w:rsidRPr="00C42A50">
        <w:rPr>
          <w:rFonts w:ascii="Arial" w:eastAsia="宋体" w:hAnsi="Arial"/>
          <w:bCs/>
          <w:lang w:val="en-GB"/>
        </w:rPr>
        <w:t xml:space="preserve">bservation </w:t>
      </w:r>
      <w:r>
        <w:rPr>
          <w:rFonts w:ascii="Arial" w:eastAsia="宋体" w:hAnsi="Arial"/>
          <w:bCs/>
          <w:lang w:val="en-GB"/>
        </w:rPr>
        <w:t>9</w:t>
      </w:r>
      <w:r w:rsidRPr="00C42A50">
        <w:rPr>
          <w:rFonts w:ascii="Arial" w:eastAsia="宋体" w:hAnsi="Arial" w:hint="eastAsia"/>
          <w:bCs/>
          <w:lang w:val="en-GB"/>
        </w:rPr>
        <w:t>:</w:t>
      </w:r>
      <w:r>
        <w:rPr>
          <w:rFonts w:ascii="Arial" w:eastAsia="宋体" w:hAnsi="Arial"/>
          <w:bCs/>
          <w:lang w:val="en-GB"/>
        </w:rPr>
        <w:t xml:space="preserve"> RRM </w:t>
      </w:r>
      <w:r w:rsidR="007930A2" w:rsidRPr="00416859">
        <w:rPr>
          <w:rFonts w:ascii="Arial" w:eastAsia="宋体" w:hAnsi="Arial"/>
          <w:bCs/>
          <w:lang w:val="en-GB"/>
        </w:rPr>
        <w:t xml:space="preserve">Sub case 3 </w:t>
      </w:r>
      <w:r w:rsidR="00D4627D">
        <w:rPr>
          <w:rFonts w:ascii="Arial" w:eastAsia="宋体" w:hAnsi="Arial"/>
          <w:bCs/>
          <w:lang w:val="en-GB"/>
        </w:rPr>
        <w:t xml:space="preserve">with up to 9.6 dB error </w:t>
      </w:r>
      <w:r w:rsidR="007930A2" w:rsidRPr="00416859">
        <w:rPr>
          <w:rFonts w:ascii="Arial" w:eastAsia="宋体" w:hAnsi="Arial"/>
          <w:bCs/>
          <w:lang w:val="en-GB"/>
        </w:rPr>
        <w:t xml:space="preserve">is not a good candidate for </w:t>
      </w:r>
      <w:r w:rsidR="008C31C4" w:rsidRPr="00416859">
        <w:rPr>
          <w:rFonts w:ascii="Arial" w:eastAsia="宋体" w:hAnsi="Arial"/>
          <w:bCs/>
          <w:lang w:val="en-GB"/>
        </w:rPr>
        <w:t>FR2 to FR2 intra-frequency temporal domain case A prediction</w:t>
      </w:r>
      <w:r w:rsidR="00B655BD" w:rsidRPr="00416859">
        <w:rPr>
          <w:rFonts w:ascii="Arial" w:eastAsia="宋体" w:hAnsi="Arial"/>
          <w:bCs/>
          <w:lang w:val="en-GB"/>
        </w:rPr>
        <w:t>.</w:t>
      </w:r>
    </w:p>
    <w:p w14:paraId="4DE8F1B2" w14:textId="75D1A96C" w:rsidR="0027637A" w:rsidRDefault="006D66C8" w:rsidP="0027637A">
      <w:r>
        <w:t>The huge difference between sub cases 2 and 3</w:t>
      </w:r>
      <w:r w:rsidR="0027637A" w:rsidRPr="0027637A">
        <w:t xml:space="preserve"> is because L1-RSRP has more volatility than L3-RSRP. In another word, </w:t>
      </w:r>
      <w:r w:rsidR="0038791F">
        <w:t xml:space="preserve">non-filtered </w:t>
      </w:r>
      <w:r w:rsidR="0027637A" w:rsidRPr="0027637A">
        <w:t>L1-RSRP has more noise that would interfere the prediction.</w:t>
      </w:r>
      <w:r w:rsidR="00370BBC">
        <w:t xml:space="preserve"> The same issue</w:t>
      </w:r>
      <w:r w:rsidR="00860FAB">
        <w:t xml:space="preserve"> </w:t>
      </w:r>
      <w:r w:rsidR="00B163F0">
        <w:t xml:space="preserve">would </w:t>
      </w:r>
      <w:r w:rsidR="00370BBC">
        <w:t xml:space="preserve">also </w:t>
      </w:r>
      <w:r w:rsidR="00860FAB">
        <w:t>occur</w:t>
      </w:r>
      <w:r w:rsidR="00370BBC">
        <w:t xml:space="preserve"> for sub case 1. </w:t>
      </w:r>
      <w:r>
        <w:t xml:space="preserve">Besides, with a similar AI/ML model structure, the larger </w:t>
      </w:r>
      <w:r w:rsidR="008879B6">
        <w:t xml:space="preserve">the </w:t>
      </w:r>
      <w:r>
        <w:t>number of parameters the input has, the bigger the error could be.</w:t>
      </w:r>
      <w:r w:rsidR="008879B6">
        <w:t xml:space="preserve"> The prediction for sub case 3 needs a more complicated AI/ML model than sub case 2 to get a close result.</w:t>
      </w:r>
    </w:p>
    <w:p w14:paraId="6B7620BA" w14:textId="3A40ABE0" w:rsidR="00704E85" w:rsidRDefault="00704E85" w:rsidP="00704E85">
      <w:pPr>
        <w:pStyle w:val="2"/>
        <w:rPr>
          <w:rFonts w:eastAsiaTheme="minorEastAsia"/>
          <w:szCs w:val="22"/>
        </w:rPr>
      </w:pPr>
      <w:r>
        <w:lastRenderedPageBreak/>
        <w:t>Spreadsheet</w:t>
      </w:r>
      <w:r w:rsidR="00DF1EC3">
        <w:t>s</w:t>
      </w:r>
      <w:r>
        <w:t xml:space="preserve"> for </w:t>
      </w:r>
      <w:r w:rsidR="00601254">
        <w:t>collection of simulation assumptions and results</w:t>
      </w:r>
    </w:p>
    <w:p w14:paraId="21878998" w14:textId="6D98A00C" w:rsidR="00D829A1" w:rsidRDefault="00D829A1" w:rsidP="00704E85">
      <w:r>
        <w:t xml:space="preserve">In TR 38.843, </w:t>
      </w:r>
      <w:r w:rsidR="00704E85">
        <w:t xml:space="preserve">all the simulation assumptions and results </w:t>
      </w:r>
      <w:r>
        <w:t xml:space="preserve">from different companies are collected into case-specific spreadsheets to reflect companies’ efforts and for comparison. </w:t>
      </w:r>
      <w:r w:rsidR="00BA1591">
        <w:t>It would be better if we could do this work from the star. Therefore, it is proposed that</w:t>
      </w:r>
    </w:p>
    <w:p w14:paraId="1340D4E3" w14:textId="71495A2B" w:rsidR="00BA1591" w:rsidRPr="00420E2E" w:rsidRDefault="00BA1591" w:rsidP="00704E85">
      <w:pPr>
        <w:rPr>
          <w:b/>
          <w:bCs/>
        </w:rPr>
      </w:pPr>
      <w:r w:rsidRPr="004114C4">
        <w:rPr>
          <w:rFonts w:hint="eastAsia"/>
          <w:b/>
          <w:bCs/>
        </w:rPr>
        <w:t>P</w:t>
      </w:r>
      <w:r w:rsidRPr="004114C4">
        <w:rPr>
          <w:b/>
          <w:bCs/>
        </w:rPr>
        <w:t xml:space="preserve">roposal </w:t>
      </w:r>
      <w:r w:rsidR="00AD4DE5">
        <w:rPr>
          <w:b/>
          <w:bCs/>
        </w:rPr>
        <w:t>4</w:t>
      </w:r>
      <w:r w:rsidRPr="004114C4">
        <w:rPr>
          <w:b/>
          <w:bCs/>
        </w:rPr>
        <w:t xml:space="preserve">: </w:t>
      </w:r>
      <w:r w:rsidR="00692A2E">
        <w:rPr>
          <w:b/>
          <w:bCs/>
        </w:rPr>
        <w:t>Companies to use case-specific spreadsheets to collect</w:t>
      </w:r>
      <w:r w:rsidR="00420E2E">
        <w:rPr>
          <w:b/>
          <w:bCs/>
        </w:rPr>
        <w:t xml:space="preserve"> and report</w:t>
      </w:r>
      <w:r w:rsidR="00692A2E">
        <w:rPr>
          <w:b/>
          <w:bCs/>
        </w:rPr>
        <w:t xml:space="preserve"> simulation assumptions and results as what TR 38.843 presented.</w:t>
      </w:r>
    </w:p>
    <w:p w14:paraId="619D5296" w14:textId="2D40D6B9" w:rsidR="00704E85" w:rsidRPr="0027637A" w:rsidRDefault="00D829A1" w:rsidP="0027637A">
      <w:r>
        <w:t>We have attached 3 spreadsheets to accompany this Tdoc</w:t>
      </w:r>
      <w:r w:rsidR="00420E2E">
        <w:t>. It could be a template for fu</w:t>
      </w:r>
      <w:r w:rsidR="000B49AE">
        <w:t>rther</w:t>
      </w:r>
      <w:r w:rsidR="00420E2E">
        <w:t xml:space="preserve"> improvement.</w:t>
      </w:r>
    </w:p>
    <w:p w14:paraId="29F98C4C" w14:textId="785D0018" w:rsidR="00D40785" w:rsidRDefault="00D40785" w:rsidP="00D40785">
      <w:pPr>
        <w:pStyle w:val="1"/>
      </w:pPr>
      <w:r>
        <w:t>Conclusion</w:t>
      </w:r>
    </w:p>
    <w:p w14:paraId="59EFA8A0" w14:textId="2E541585" w:rsidR="00074967" w:rsidRPr="00107641" w:rsidRDefault="00074967" w:rsidP="001726CA">
      <w:r w:rsidRPr="00074967">
        <w:rPr>
          <w:rFonts w:hint="eastAsia"/>
        </w:rPr>
        <w:t>I</w:t>
      </w:r>
      <w:r w:rsidRPr="00074967">
        <w:t xml:space="preserve">n this contribution, </w:t>
      </w:r>
      <w:r w:rsidR="00ED6271">
        <w:t>w</w:t>
      </w:r>
      <w:r w:rsidR="00107641" w:rsidRPr="00107641">
        <w:t xml:space="preserve">e have shared our </w:t>
      </w:r>
      <w:r w:rsidR="00ED6271">
        <w:t>simulation results</w:t>
      </w:r>
      <w:r w:rsidR="00107641" w:rsidRPr="00107641">
        <w:t xml:space="preserve"> on RRM measurement prediction and have the following observations:</w:t>
      </w:r>
    </w:p>
    <w:p w14:paraId="3542AB6A" w14:textId="77777777" w:rsidR="00F65335" w:rsidRDefault="00F65335" w:rsidP="00F65335">
      <w:pPr>
        <w:pStyle w:val="observation"/>
        <w:ind w:left="1474" w:hanging="1474"/>
        <w:rPr>
          <w:rFonts w:ascii="Arial" w:eastAsia="宋体" w:hAnsi="Arial"/>
          <w:b w:val="0"/>
          <w:lang w:val="en-GB"/>
        </w:rPr>
      </w:pPr>
      <w:r w:rsidRPr="001333F4">
        <w:rPr>
          <w:rFonts w:ascii="Arial" w:eastAsia="宋体" w:hAnsi="Arial" w:hint="eastAsia"/>
          <w:bCs/>
          <w:lang w:val="en-GB"/>
        </w:rPr>
        <w:t>O</w:t>
      </w:r>
      <w:r w:rsidRPr="001333F4">
        <w:rPr>
          <w:rFonts w:ascii="Arial" w:eastAsia="宋体" w:hAnsi="Arial"/>
          <w:bCs/>
          <w:lang w:val="en-GB"/>
        </w:rPr>
        <w:t xml:space="preserve">bservation </w:t>
      </w:r>
      <w:r w:rsidRPr="00416859">
        <w:rPr>
          <w:rFonts w:ascii="Arial" w:eastAsia="宋体" w:hAnsi="Arial"/>
          <w:bCs/>
          <w:lang w:val="en-GB"/>
        </w:rPr>
        <w:t xml:space="preserve">1: </w:t>
      </w:r>
      <w:r w:rsidRPr="00416859">
        <w:rPr>
          <w:rFonts w:ascii="Arial" w:eastAsia="宋体" w:hAnsi="Arial" w:hint="eastAsia"/>
          <w:bCs/>
          <w:lang w:val="en-GB"/>
        </w:rPr>
        <w:t>In</w:t>
      </w:r>
      <w:r w:rsidRPr="00416859">
        <w:rPr>
          <w:rFonts w:ascii="Arial" w:eastAsia="宋体" w:hAnsi="Arial"/>
          <w:bCs/>
          <w:lang w:val="en-GB"/>
        </w:rPr>
        <w:t xml:space="preserve"> FR1 to FR1 inter-frequency prediction, the datasets used for training and testing would impact the performance of RSRP difference. The prediction </w:t>
      </w:r>
      <w:r>
        <w:rPr>
          <w:rFonts w:ascii="Arial" w:eastAsia="宋体" w:hAnsi="Arial"/>
          <w:bCs/>
          <w:lang w:val="en-GB"/>
        </w:rPr>
        <w:t>error</w:t>
      </w:r>
      <w:r w:rsidRPr="00416859">
        <w:rPr>
          <w:rFonts w:ascii="Arial" w:eastAsia="宋体" w:hAnsi="Arial"/>
          <w:bCs/>
          <w:lang w:val="en-GB"/>
        </w:rPr>
        <w:t xml:space="preserve"> for cells with high RSRPs </w:t>
      </w:r>
      <w:r>
        <w:rPr>
          <w:rFonts w:ascii="Arial" w:eastAsia="宋体" w:hAnsi="Arial"/>
          <w:bCs/>
          <w:lang w:val="en-GB"/>
        </w:rPr>
        <w:t xml:space="preserve">(0.33 dB error) </w:t>
      </w:r>
      <w:r w:rsidRPr="00416859">
        <w:rPr>
          <w:rFonts w:ascii="Arial" w:eastAsia="宋体" w:hAnsi="Arial"/>
          <w:bCs/>
          <w:lang w:val="en-GB"/>
        </w:rPr>
        <w:t xml:space="preserve">is </w:t>
      </w:r>
      <w:r>
        <w:rPr>
          <w:rFonts w:ascii="Arial" w:eastAsia="宋体" w:hAnsi="Arial"/>
          <w:bCs/>
          <w:lang w:val="en-GB"/>
        </w:rPr>
        <w:t>larger</w:t>
      </w:r>
      <w:r w:rsidRPr="00416859">
        <w:rPr>
          <w:rFonts w:ascii="Arial" w:eastAsia="宋体" w:hAnsi="Arial"/>
          <w:bCs/>
          <w:lang w:val="en-GB"/>
        </w:rPr>
        <w:t xml:space="preserve"> than cells with low RSRPs</w:t>
      </w:r>
      <w:r>
        <w:rPr>
          <w:rFonts w:ascii="Arial" w:eastAsia="宋体" w:hAnsi="Arial"/>
          <w:bCs/>
          <w:lang w:val="en-GB"/>
        </w:rPr>
        <w:t xml:space="preserve"> (0.12 dB error)</w:t>
      </w:r>
      <w:r w:rsidRPr="00416859">
        <w:rPr>
          <w:rFonts w:ascii="Arial" w:eastAsia="宋体" w:hAnsi="Arial"/>
          <w:bCs/>
          <w:lang w:val="en-GB"/>
        </w:rPr>
        <w:t>.</w:t>
      </w:r>
    </w:p>
    <w:p w14:paraId="2B289D13" w14:textId="77777777" w:rsidR="00ED6271" w:rsidRPr="00416859" w:rsidRDefault="00ED6271" w:rsidP="00ED6271">
      <w:pPr>
        <w:pStyle w:val="observation"/>
        <w:ind w:left="1474" w:hanging="1474"/>
        <w:rPr>
          <w:rFonts w:ascii="Arial" w:eastAsia="宋体" w:hAnsi="Arial"/>
          <w:bCs/>
          <w:lang w:val="en-GB"/>
        </w:rPr>
      </w:pPr>
      <w:r w:rsidRPr="00416859">
        <w:rPr>
          <w:rFonts w:ascii="Arial" w:eastAsia="宋体" w:hAnsi="Arial" w:hint="eastAsia"/>
          <w:bCs/>
          <w:lang w:val="en-GB"/>
        </w:rPr>
        <w:t>O</w:t>
      </w:r>
      <w:r w:rsidRPr="00416859">
        <w:rPr>
          <w:rFonts w:ascii="Arial" w:eastAsia="宋体" w:hAnsi="Arial"/>
          <w:bCs/>
          <w:lang w:val="en-GB"/>
        </w:rPr>
        <w:t>bservation 2: UE speed has less impact on the prediction accuracy of FR1 to FR1 inter-frequency prediction.</w:t>
      </w:r>
    </w:p>
    <w:p w14:paraId="501EB898" w14:textId="62BA665D" w:rsidR="00ED6271" w:rsidRPr="00416859" w:rsidRDefault="00ED6271" w:rsidP="00ED6271">
      <w:pPr>
        <w:pStyle w:val="observation"/>
        <w:ind w:left="1474" w:hanging="1474"/>
        <w:rPr>
          <w:rFonts w:ascii="Arial" w:eastAsia="宋体" w:hAnsi="Arial"/>
          <w:bCs/>
          <w:lang w:val="en-GB"/>
        </w:rPr>
      </w:pPr>
      <w:r w:rsidRPr="00416859">
        <w:rPr>
          <w:rFonts w:ascii="Arial" w:eastAsia="宋体" w:hAnsi="Arial" w:hint="eastAsia"/>
          <w:bCs/>
          <w:lang w:val="en-GB"/>
        </w:rPr>
        <w:t>O</w:t>
      </w:r>
      <w:r w:rsidRPr="00416859">
        <w:rPr>
          <w:rFonts w:ascii="Arial" w:eastAsia="宋体" w:hAnsi="Arial"/>
          <w:bCs/>
          <w:lang w:val="en-GB"/>
        </w:rPr>
        <w:t>bservation 3: Both prediction from 2GHz to 4GHz and prediction from 4GHz to 2GHz have good prediction accuracy</w:t>
      </w:r>
      <w:r w:rsidR="00F65335">
        <w:rPr>
          <w:rFonts w:ascii="Arial" w:eastAsia="宋体" w:hAnsi="Arial"/>
          <w:bCs/>
          <w:lang w:val="en-GB"/>
        </w:rPr>
        <w:t xml:space="preserve"> (within 0.39 dB)</w:t>
      </w:r>
      <w:r w:rsidRPr="00416859">
        <w:rPr>
          <w:rFonts w:ascii="Arial" w:eastAsia="宋体" w:hAnsi="Arial"/>
          <w:bCs/>
          <w:lang w:val="en-GB"/>
        </w:rPr>
        <w:t>. The former works slightly better.</w:t>
      </w:r>
    </w:p>
    <w:p w14:paraId="5F5FBA08" w14:textId="79B3DE36" w:rsidR="00ED6271" w:rsidRPr="00416859" w:rsidRDefault="00ED6271" w:rsidP="00ED6271">
      <w:pPr>
        <w:pStyle w:val="observation"/>
        <w:ind w:left="1474" w:hanging="1474"/>
        <w:rPr>
          <w:rFonts w:ascii="Arial" w:eastAsia="宋体" w:hAnsi="Arial"/>
          <w:bCs/>
          <w:lang w:val="en-GB"/>
        </w:rPr>
      </w:pPr>
      <w:r w:rsidRPr="00416859">
        <w:rPr>
          <w:rFonts w:ascii="Arial" w:eastAsia="宋体" w:hAnsi="Arial"/>
          <w:bCs/>
          <w:lang w:val="en-GB"/>
        </w:rPr>
        <w:t>Observation 4: AI/ML prediction can achieve high accuracy</w:t>
      </w:r>
      <w:r w:rsidR="00AD4DE5">
        <w:rPr>
          <w:rFonts w:ascii="Arial" w:eastAsia="宋体" w:hAnsi="Arial"/>
          <w:bCs/>
          <w:lang w:val="en-GB"/>
        </w:rPr>
        <w:t xml:space="preserve"> (maximum 1.06 dB error)</w:t>
      </w:r>
      <w:r w:rsidRPr="00416859">
        <w:rPr>
          <w:rFonts w:ascii="Arial" w:eastAsia="宋体" w:hAnsi="Arial"/>
          <w:bCs/>
          <w:lang w:val="en-GB"/>
        </w:rPr>
        <w:t xml:space="preserve"> for all sub cases 1, 2, and 3 in FR1 to FR1 intra-frequency temporal domain case B.</w:t>
      </w:r>
    </w:p>
    <w:p w14:paraId="61AD1EF0" w14:textId="4F9C8CA4" w:rsidR="00F45F16" w:rsidRPr="006347AA" w:rsidRDefault="00F45F16" w:rsidP="00F45F16">
      <w:pPr>
        <w:pStyle w:val="observation"/>
        <w:ind w:left="1474" w:hanging="1474"/>
        <w:rPr>
          <w:rFonts w:ascii="Arial" w:eastAsia="宋体" w:hAnsi="Arial"/>
          <w:b w:val="0"/>
          <w:lang w:val="en-GB"/>
        </w:rPr>
      </w:pPr>
      <w:r>
        <w:rPr>
          <w:rFonts w:ascii="Arial" w:eastAsia="宋体" w:hAnsi="Arial"/>
          <w:bCs/>
          <w:lang w:val="en-GB"/>
        </w:rPr>
        <w:t>O</w:t>
      </w:r>
      <w:r w:rsidRPr="001333F4">
        <w:rPr>
          <w:rFonts w:ascii="Arial" w:eastAsia="宋体" w:hAnsi="Arial"/>
          <w:bCs/>
          <w:lang w:val="en-GB"/>
        </w:rPr>
        <w:t xml:space="preserve">bservation </w:t>
      </w:r>
      <w:r>
        <w:rPr>
          <w:rFonts w:ascii="Arial" w:eastAsia="宋体" w:hAnsi="Arial"/>
          <w:bCs/>
          <w:lang w:val="en-GB"/>
        </w:rPr>
        <w:t>5</w:t>
      </w:r>
      <w:r w:rsidRPr="001333F4">
        <w:rPr>
          <w:rFonts w:ascii="Arial" w:eastAsia="宋体" w:hAnsi="Arial"/>
          <w:bCs/>
          <w:lang w:val="en-GB"/>
        </w:rPr>
        <w:t xml:space="preserve">: </w:t>
      </w:r>
      <w:r>
        <w:rPr>
          <w:rFonts w:ascii="Arial" w:eastAsia="宋体" w:hAnsi="Arial"/>
          <w:bCs/>
          <w:lang w:val="en-GB"/>
        </w:rPr>
        <w:t xml:space="preserve">The average RSRP difference of UE under 60km/h (2.26 dB) is more than 1dB larger than 30km/h (1.06 dB) </w:t>
      </w:r>
      <w:r w:rsidRPr="00416859">
        <w:rPr>
          <w:rFonts w:ascii="Arial" w:eastAsia="宋体" w:hAnsi="Arial"/>
          <w:bCs/>
          <w:lang w:val="en-GB"/>
        </w:rPr>
        <w:t>in FR1 to FR1 intra-frequency temporal domain case B</w:t>
      </w:r>
      <w:r>
        <w:rPr>
          <w:rFonts w:ascii="Arial" w:eastAsia="宋体" w:hAnsi="Arial"/>
          <w:bCs/>
          <w:lang w:val="en-GB"/>
        </w:rPr>
        <w:t xml:space="preserve"> in sub case 3.</w:t>
      </w:r>
      <w:r w:rsidRPr="00416859">
        <w:rPr>
          <w:rFonts w:ascii="Arial" w:eastAsia="宋体" w:hAnsi="Arial"/>
          <w:bCs/>
          <w:lang w:val="en-GB"/>
        </w:rPr>
        <w:t xml:space="preserve"> Higher UE speed leads to larger prediction </w:t>
      </w:r>
      <w:r>
        <w:rPr>
          <w:rFonts w:ascii="Arial" w:eastAsia="宋体" w:hAnsi="Arial"/>
          <w:bCs/>
          <w:lang w:val="en-GB"/>
        </w:rPr>
        <w:t>errors.</w:t>
      </w:r>
    </w:p>
    <w:p w14:paraId="37292D4F" w14:textId="310A3021" w:rsidR="00D4627D" w:rsidRPr="00416859" w:rsidRDefault="00D4627D" w:rsidP="00D4627D">
      <w:pPr>
        <w:pStyle w:val="observation"/>
        <w:ind w:left="1474" w:hanging="1474"/>
        <w:rPr>
          <w:rFonts w:ascii="Arial" w:eastAsia="宋体" w:hAnsi="Arial"/>
          <w:bCs/>
          <w:lang w:val="en-GB"/>
        </w:rPr>
      </w:pPr>
      <w:r w:rsidRPr="00C42A50">
        <w:rPr>
          <w:rFonts w:ascii="Arial" w:eastAsia="宋体" w:hAnsi="Arial" w:hint="eastAsia"/>
          <w:bCs/>
          <w:lang w:val="en-GB"/>
        </w:rPr>
        <w:t>O</w:t>
      </w:r>
      <w:r w:rsidRPr="00C42A50">
        <w:rPr>
          <w:rFonts w:ascii="Arial" w:eastAsia="宋体" w:hAnsi="Arial"/>
          <w:bCs/>
          <w:lang w:val="en-GB"/>
        </w:rPr>
        <w:t xml:space="preserve">bservation </w:t>
      </w:r>
      <w:r>
        <w:rPr>
          <w:rFonts w:ascii="Arial" w:eastAsia="宋体" w:hAnsi="Arial"/>
          <w:bCs/>
          <w:lang w:val="en-GB"/>
        </w:rPr>
        <w:t>6</w:t>
      </w:r>
      <w:r w:rsidRPr="00C42A50">
        <w:rPr>
          <w:rFonts w:ascii="Arial" w:eastAsia="宋体" w:hAnsi="Arial" w:hint="eastAsia"/>
          <w:bCs/>
          <w:lang w:val="en-GB"/>
        </w:rPr>
        <w:t>:</w:t>
      </w:r>
      <w:r w:rsidRPr="00C42A50">
        <w:rPr>
          <w:rFonts w:ascii="Arial" w:eastAsia="宋体" w:hAnsi="Arial"/>
          <w:bCs/>
          <w:lang w:val="en-GB"/>
        </w:rPr>
        <w:t xml:space="preserve"> </w:t>
      </w:r>
      <w:r>
        <w:rPr>
          <w:rFonts w:ascii="Arial" w:eastAsia="宋体" w:hAnsi="Arial"/>
          <w:bCs/>
          <w:lang w:val="en-GB"/>
        </w:rPr>
        <w:t xml:space="preserve">Prediction error with 400ms observation/prediction window is more than 0.3 dB larger than that with 200ms window. </w:t>
      </w:r>
      <w:r w:rsidRPr="00416859">
        <w:rPr>
          <w:rFonts w:ascii="Arial" w:eastAsia="宋体" w:hAnsi="Arial"/>
          <w:bCs/>
          <w:lang w:val="en-GB"/>
        </w:rPr>
        <w:t>A longer observation/prediction window results in a larger RSRP difference in FR2 to FR2 temporal domain case A.</w:t>
      </w:r>
    </w:p>
    <w:p w14:paraId="68B1AE74" w14:textId="5D08A104" w:rsidR="00554AE3" w:rsidRDefault="00D4627D" w:rsidP="006347AA">
      <w:pPr>
        <w:pStyle w:val="observation"/>
        <w:ind w:left="1405" w:hangingChars="700" w:hanging="1405"/>
        <w:rPr>
          <w:rFonts w:ascii="Arial" w:eastAsia="宋体" w:hAnsi="Arial"/>
          <w:bCs/>
          <w:lang w:val="en-GB"/>
        </w:rPr>
      </w:pPr>
      <w:r w:rsidRPr="00C42A50">
        <w:rPr>
          <w:rFonts w:ascii="Arial" w:eastAsia="宋体" w:hAnsi="Arial" w:hint="eastAsia"/>
          <w:bCs/>
          <w:lang w:val="en-GB"/>
        </w:rPr>
        <w:t>O</w:t>
      </w:r>
      <w:r w:rsidRPr="00C42A50">
        <w:rPr>
          <w:rFonts w:ascii="Arial" w:eastAsia="宋体" w:hAnsi="Arial"/>
          <w:bCs/>
          <w:lang w:val="en-GB"/>
        </w:rPr>
        <w:t xml:space="preserve">bservation </w:t>
      </w:r>
      <w:r>
        <w:rPr>
          <w:rFonts w:ascii="Arial" w:eastAsia="宋体" w:hAnsi="Arial"/>
          <w:bCs/>
          <w:lang w:val="en-GB"/>
        </w:rPr>
        <w:t>7</w:t>
      </w:r>
      <w:r w:rsidRPr="00C42A50">
        <w:rPr>
          <w:rFonts w:ascii="Arial" w:eastAsia="宋体" w:hAnsi="Arial" w:hint="eastAsia"/>
          <w:bCs/>
          <w:lang w:val="en-GB"/>
        </w:rPr>
        <w:t>:</w:t>
      </w:r>
      <w:r w:rsidRPr="00C42A50">
        <w:rPr>
          <w:rFonts w:ascii="Arial" w:eastAsia="宋体" w:hAnsi="Arial"/>
          <w:bCs/>
          <w:lang w:val="en-GB"/>
        </w:rPr>
        <w:t xml:space="preserve"> </w:t>
      </w:r>
      <w:r>
        <w:rPr>
          <w:rFonts w:ascii="Arial" w:eastAsia="宋体" w:hAnsi="Arial"/>
          <w:bCs/>
          <w:lang w:val="en-GB"/>
        </w:rPr>
        <w:t>Average RSRP difference increases by up to 6.9 dB</w:t>
      </w:r>
      <w:r w:rsidRPr="00416859">
        <w:rPr>
          <w:rFonts w:ascii="Arial" w:eastAsia="宋体" w:hAnsi="Arial"/>
          <w:bCs/>
          <w:lang w:val="en-GB"/>
        </w:rPr>
        <w:t xml:space="preserve"> when UE speed increases</w:t>
      </w:r>
      <w:r>
        <w:rPr>
          <w:rFonts w:ascii="Arial" w:eastAsia="宋体" w:hAnsi="Arial"/>
          <w:bCs/>
          <w:lang w:val="en-GB"/>
        </w:rPr>
        <w:t xml:space="preserve"> from 60km/h to 120km/h</w:t>
      </w:r>
      <w:r w:rsidRPr="00416859">
        <w:rPr>
          <w:rFonts w:ascii="Arial" w:eastAsia="宋体" w:hAnsi="Arial"/>
          <w:bCs/>
          <w:lang w:val="en-GB"/>
        </w:rPr>
        <w:t xml:space="preserve"> in FR2 to FR2 intra-frequency temporal domain case A.</w:t>
      </w:r>
    </w:p>
    <w:p w14:paraId="2F69EA31" w14:textId="6F8FC94F" w:rsidR="00554AE3" w:rsidRDefault="00554AE3" w:rsidP="00554AE3">
      <w:pPr>
        <w:pStyle w:val="observation"/>
        <w:ind w:left="1474" w:hanging="1474"/>
        <w:rPr>
          <w:rFonts w:ascii="Arial" w:eastAsia="宋体" w:hAnsi="Arial"/>
          <w:bCs/>
          <w:lang w:val="en-GB"/>
        </w:rPr>
      </w:pPr>
      <w:r w:rsidRPr="00C42A50">
        <w:rPr>
          <w:rFonts w:ascii="Arial" w:eastAsia="宋体" w:hAnsi="Arial" w:hint="eastAsia"/>
          <w:bCs/>
          <w:lang w:val="en-GB"/>
        </w:rPr>
        <w:t>O</w:t>
      </w:r>
      <w:r w:rsidRPr="00C42A50">
        <w:rPr>
          <w:rFonts w:ascii="Arial" w:eastAsia="宋体" w:hAnsi="Arial"/>
          <w:bCs/>
          <w:lang w:val="en-GB"/>
        </w:rPr>
        <w:t xml:space="preserve">bservation </w:t>
      </w:r>
      <w:r>
        <w:rPr>
          <w:rFonts w:ascii="Arial" w:eastAsia="宋体" w:hAnsi="Arial"/>
          <w:bCs/>
          <w:lang w:val="en-GB"/>
        </w:rPr>
        <w:t>8</w:t>
      </w:r>
      <w:r w:rsidRPr="00C42A50">
        <w:rPr>
          <w:rFonts w:ascii="Arial" w:eastAsia="宋体" w:hAnsi="Arial" w:hint="eastAsia"/>
          <w:bCs/>
          <w:lang w:val="en-GB"/>
        </w:rPr>
        <w:t>:</w:t>
      </w:r>
      <w:r w:rsidRPr="00C42A50">
        <w:rPr>
          <w:rFonts w:ascii="Arial" w:eastAsia="宋体" w:hAnsi="Arial"/>
          <w:bCs/>
          <w:lang w:val="en-GB"/>
        </w:rPr>
        <w:t xml:space="preserve"> </w:t>
      </w:r>
      <w:r>
        <w:rPr>
          <w:rFonts w:ascii="Arial" w:eastAsia="宋体" w:hAnsi="Arial"/>
          <w:bCs/>
          <w:lang w:val="en-GB"/>
        </w:rPr>
        <w:t xml:space="preserve">For RRM </w:t>
      </w:r>
      <w:r w:rsidRPr="00416859">
        <w:rPr>
          <w:rFonts w:ascii="Arial" w:eastAsia="宋体" w:hAnsi="Arial"/>
          <w:bCs/>
          <w:lang w:val="en-GB"/>
        </w:rPr>
        <w:t xml:space="preserve"> </w:t>
      </w:r>
      <w:r w:rsidRPr="00416859">
        <w:rPr>
          <w:rFonts w:ascii="Arial" w:eastAsia="宋体" w:hAnsi="Arial" w:hint="eastAsia"/>
          <w:bCs/>
          <w:lang w:val="en-GB"/>
        </w:rPr>
        <w:t>sub</w:t>
      </w:r>
      <w:r w:rsidRPr="00416859">
        <w:rPr>
          <w:rFonts w:ascii="Arial" w:eastAsia="宋体" w:hAnsi="Arial"/>
          <w:bCs/>
          <w:lang w:val="en-GB"/>
        </w:rPr>
        <w:t xml:space="preserve"> case 2</w:t>
      </w:r>
      <w:r>
        <w:rPr>
          <w:rFonts w:ascii="Arial" w:eastAsia="宋体" w:hAnsi="Arial"/>
          <w:bCs/>
          <w:lang w:val="en-GB"/>
        </w:rPr>
        <w:t>,</w:t>
      </w:r>
      <w:r w:rsidRPr="00416859">
        <w:rPr>
          <w:rFonts w:ascii="Arial" w:eastAsia="宋体" w:hAnsi="Arial"/>
          <w:bCs/>
          <w:lang w:val="en-GB"/>
        </w:rPr>
        <w:t xml:space="preserve"> AI/ML model can predict the RRM measurement in the next 400ms with relatively high prediction accuracy</w:t>
      </w:r>
      <w:r w:rsidR="00D4627D">
        <w:rPr>
          <w:rFonts w:ascii="Arial" w:eastAsia="宋体" w:hAnsi="Arial"/>
          <w:bCs/>
          <w:lang w:val="en-GB"/>
        </w:rPr>
        <w:t xml:space="preserve"> (within 0.86 dB)</w:t>
      </w:r>
      <w:r w:rsidRPr="00416859">
        <w:rPr>
          <w:rFonts w:ascii="Arial" w:eastAsia="宋体" w:hAnsi="Arial"/>
          <w:bCs/>
          <w:lang w:val="en-GB"/>
        </w:rPr>
        <w:t xml:space="preserve">. </w:t>
      </w:r>
    </w:p>
    <w:p w14:paraId="0D4A1419" w14:textId="385C8450" w:rsidR="00554AE3" w:rsidRDefault="00554AE3" w:rsidP="00554AE3">
      <w:pPr>
        <w:pStyle w:val="observation"/>
        <w:ind w:left="1474" w:hanging="1474"/>
        <w:rPr>
          <w:rFonts w:ascii="Arial" w:eastAsia="宋体" w:hAnsi="Arial"/>
          <w:bCs/>
          <w:lang w:val="en-GB"/>
        </w:rPr>
      </w:pPr>
      <w:r w:rsidRPr="00C42A50">
        <w:rPr>
          <w:rFonts w:ascii="Arial" w:eastAsia="宋体" w:hAnsi="Arial" w:hint="eastAsia"/>
          <w:bCs/>
          <w:lang w:val="en-GB"/>
        </w:rPr>
        <w:t>O</w:t>
      </w:r>
      <w:r w:rsidRPr="00C42A50">
        <w:rPr>
          <w:rFonts w:ascii="Arial" w:eastAsia="宋体" w:hAnsi="Arial"/>
          <w:bCs/>
          <w:lang w:val="en-GB"/>
        </w:rPr>
        <w:t xml:space="preserve">bservation </w:t>
      </w:r>
      <w:r>
        <w:rPr>
          <w:rFonts w:ascii="Arial" w:eastAsia="宋体" w:hAnsi="Arial"/>
          <w:bCs/>
          <w:lang w:val="en-GB"/>
        </w:rPr>
        <w:t>9</w:t>
      </w:r>
      <w:r w:rsidRPr="00C42A50">
        <w:rPr>
          <w:rFonts w:ascii="Arial" w:eastAsia="宋体" w:hAnsi="Arial" w:hint="eastAsia"/>
          <w:bCs/>
          <w:lang w:val="en-GB"/>
        </w:rPr>
        <w:t>:</w:t>
      </w:r>
      <w:r>
        <w:rPr>
          <w:rFonts w:ascii="Arial" w:eastAsia="宋体" w:hAnsi="Arial"/>
          <w:bCs/>
          <w:lang w:val="en-GB"/>
        </w:rPr>
        <w:t xml:space="preserve"> RRM </w:t>
      </w:r>
      <w:r w:rsidRPr="00416859">
        <w:rPr>
          <w:rFonts w:ascii="Arial" w:eastAsia="宋体" w:hAnsi="Arial"/>
          <w:bCs/>
          <w:lang w:val="en-GB"/>
        </w:rPr>
        <w:t xml:space="preserve">Sub case 3 </w:t>
      </w:r>
      <w:r w:rsidR="00D4627D">
        <w:rPr>
          <w:rFonts w:ascii="Arial" w:eastAsia="宋体" w:hAnsi="Arial"/>
          <w:bCs/>
          <w:lang w:val="en-GB"/>
        </w:rPr>
        <w:t xml:space="preserve">with up to 9.6 dB error </w:t>
      </w:r>
      <w:r w:rsidRPr="00416859">
        <w:rPr>
          <w:rFonts w:ascii="Arial" w:eastAsia="宋体" w:hAnsi="Arial"/>
          <w:bCs/>
          <w:lang w:val="en-GB"/>
        </w:rPr>
        <w:t>is not a good candidate for FR2 to FR2 intra-frequency temporal domain case A prediction.</w:t>
      </w:r>
    </w:p>
    <w:p w14:paraId="062AB4E2" w14:textId="77777777" w:rsidR="00554AE3" w:rsidRPr="00554AE3" w:rsidRDefault="00554AE3" w:rsidP="00ED6271">
      <w:pPr>
        <w:pStyle w:val="observation"/>
        <w:ind w:left="1474" w:hanging="1474"/>
        <w:rPr>
          <w:rFonts w:ascii="Arial" w:eastAsia="宋体" w:hAnsi="Arial"/>
          <w:bCs/>
          <w:lang w:val="en-GB"/>
        </w:rPr>
      </w:pPr>
    </w:p>
    <w:p w14:paraId="2D034258" w14:textId="0D12E563" w:rsidR="001726CA" w:rsidRPr="007B5E08" w:rsidRDefault="007B5E08" w:rsidP="001726CA">
      <w:r w:rsidRPr="007B5E08">
        <w:t xml:space="preserve">Based on these observations, it is proposed that </w:t>
      </w:r>
    </w:p>
    <w:p w14:paraId="16A4E4D2" w14:textId="12837352" w:rsidR="00ED6271" w:rsidRDefault="00ED6271" w:rsidP="00ED6271">
      <w:pPr>
        <w:rPr>
          <w:b/>
          <w:bCs/>
        </w:rPr>
      </w:pPr>
      <w:r w:rsidRPr="004114C4">
        <w:rPr>
          <w:rFonts w:hint="eastAsia"/>
          <w:b/>
          <w:bCs/>
        </w:rPr>
        <w:t>P</w:t>
      </w:r>
      <w:r w:rsidRPr="004114C4">
        <w:rPr>
          <w:b/>
          <w:bCs/>
        </w:rPr>
        <w:t xml:space="preserve">roposal </w:t>
      </w:r>
      <w:r>
        <w:rPr>
          <w:b/>
          <w:bCs/>
        </w:rPr>
        <w:t>1</w:t>
      </w:r>
      <w:r w:rsidRPr="004114C4">
        <w:rPr>
          <w:b/>
          <w:bCs/>
        </w:rPr>
        <w:t xml:space="preserve">: </w:t>
      </w:r>
      <w:r>
        <w:rPr>
          <w:b/>
          <w:bCs/>
        </w:rPr>
        <w:t xml:space="preserve">RAN2 to focus on predicting cells with high signal strength, e.g., the serving cell </w:t>
      </w:r>
      <w:r w:rsidR="00A149F9">
        <w:rPr>
          <w:b/>
          <w:bCs/>
        </w:rPr>
        <w:t>and/</w:t>
      </w:r>
      <w:r>
        <w:rPr>
          <w:b/>
          <w:bCs/>
        </w:rPr>
        <w:t>or cells with high RSRP values</w:t>
      </w:r>
      <w:r w:rsidRPr="004114C4">
        <w:rPr>
          <w:b/>
          <w:bCs/>
        </w:rPr>
        <w:t>.</w:t>
      </w:r>
    </w:p>
    <w:p w14:paraId="7751B150" w14:textId="64D2D738" w:rsidR="00ED6271" w:rsidRDefault="00ED6271" w:rsidP="00ED6271">
      <w:pPr>
        <w:rPr>
          <w:b/>
          <w:bCs/>
        </w:rPr>
      </w:pPr>
      <w:r w:rsidRPr="004114C4">
        <w:rPr>
          <w:rFonts w:hint="eastAsia"/>
          <w:b/>
          <w:bCs/>
        </w:rPr>
        <w:t>P</w:t>
      </w:r>
      <w:r w:rsidRPr="004114C4">
        <w:rPr>
          <w:b/>
          <w:bCs/>
        </w:rPr>
        <w:t xml:space="preserve">roposal </w:t>
      </w:r>
      <w:r>
        <w:rPr>
          <w:b/>
          <w:bCs/>
        </w:rPr>
        <w:t>2</w:t>
      </w:r>
      <w:r w:rsidRPr="004114C4">
        <w:rPr>
          <w:b/>
          <w:bCs/>
        </w:rPr>
        <w:t xml:space="preserve">: </w:t>
      </w:r>
      <w:r>
        <w:rPr>
          <w:b/>
          <w:bCs/>
        </w:rPr>
        <w:t>Inter-frequency prediction considers both prediction from low-frequency cell to high-frequency cell and prediction from high-frequency cell to low-frequency cell. Only one UE speed is considered for inter-frequency prediction in simulation, e.g., 30km/h.</w:t>
      </w:r>
    </w:p>
    <w:p w14:paraId="4C4CCBDD" w14:textId="1CAE6743" w:rsidR="00ED6271" w:rsidRDefault="00ED6271" w:rsidP="00ED6271">
      <w:pPr>
        <w:rPr>
          <w:b/>
          <w:bCs/>
        </w:rPr>
      </w:pPr>
      <w:r w:rsidRPr="002177F8">
        <w:rPr>
          <w:rFonts w:hint="eastAsia"/>
          <w:b/>
          <w:bCs/>
        </w:rPr>
        <w:t>P</w:t>
      </w:r>
      <w:r w:rsidRPr="002177F8">
        <w:rPr>
          <w:b/>
          <w:bCs/>
        </w:rPr>
        <w:t xml:space="preserve">roposal </w:t>
      </w:r>
      <w:r w:rsidR="00AD4DE5">
        <w:rPr>
          <w:b/>
          <w:bCs/>
        </w:rPr>
        <w:t>3</w:t>
      </w:r>
      <w:r w:rsidRPr="002177F8">
        <w:rPr>
          <w:b/>
          <w:bCs/>
        </w:rPr>
        <w:t xml:space="preserve">: </w:t>
      </w:r>
      <w:r>
        <w:rPr>
          <w:b/>
          <w:bCs/>
        </w:rPr>
        <w:t>For intra-frequency temporal domain case B prediction, no need to align detailed patterns and time instances chosen for AI/ML model input and output as long as the basic assumptions, e.g., measurement reduction rate, are aligned.</w:t>
      </w:r>
    </w:p>
    <w:p w14:paraId="68F65C81" w14:textId="003B55FF" w:rsidR="00420E2E" w:rsidRPr="00420E2E" w:rsidRDefault="00420E2E" w:rsidP="000C7B05">
      <w:pPr>
        <w:rPr>
          <w:b/>
          <w:bCs/>
        </w:rPr>
      </w:pPr>
      <w:r w:rsidRPr="004114C4">
        <w:rPr>
          <w:rFonts w:hint="eastAsia"/>
          <w:b/>
          <w:bCs/>
        </w:rPr>
        <w:t>P</w:t>
      </w:r>
      <w:r w:rsidRPr="004114C4">
        <w:rPr>
          <w:b/>
          <w:bCs/>
        </w:rPr>
        <w:t xml:space="preserve">roposal </w:t>
      </w:r>
      <w:r w:rsidR="00AD4DE5">
        <w:rPr>
          <w:b/>
          <w:bCs/>
        </w:rPr>
        <w:t>4</w:t>
      </w:r>
      <w:r w:rsidRPr="004114C4">
        <w:rPr>
          <w:b/>
          <w:bCs/>
        </w:rPr>
        <w:t xml:space="preserve">: </w:t>
      </w:r>
      <w:r>
        <w:rPr>
          <w:b/>
          <w:bCs/>
        </w:rPr>
        <w:t>Companies to use case-specific spreadsheets to collect and report simulation assumptions and results as what TR 38.843 presented.</w:t>
      </w:r>
    </w:p>
    <w:p w14:paraId="2CB616F5" w14:textId="77777777" w:rsidR="008D17D0" w:rsidRDefault="008D17D0" w:rsidP="008D17D0">
      <w:pPr>
        <w:pStyle w:val="1"/>
      </w:pPr>
      <w:bookmarkStart w:id="6" w:name="_In-sequence_SDU_delivery"/>
      <w:bookmarkStart w:id="7" w:name="_Ref189809556"/>
      <w:bookmarkStart w:id="8" w:name="_Ref174151459"/>
      <w:bookmarkStart w:id="9" w:name="_Ref450865335"/>
      <w:bookmarkEnd w:id="6"/>
      <w:r>
        <w:rPr>
          <w:rFonts w:hint="eastAsia"/>
        </w:rPr>
        <w:lastRenderedPageBreak/>
        <w:t>Reference</w:t>
      </w:r>
      <w:bookmarkEnd w:id="7"/>
      <w:bookmarkEnd w:id="8"/>
      <w:bookmarkEnd w:id="9"/>
    </w:p>
    <w:p w14:paraId="0CBF62CA" w14:textId="10A0E6D0" w:rsidR="00C9353F" w:rsidRDefault="001670A2" w:rsidP="004B1D5B">
      <w:pPr>
        <w:pStyle w:val="Reference"/>
        <w:jc w:val="left"/>
      </w:pPr>
      <w:r>
        <w:t>R2-2406311, Discussion on open issue of RRM measurement use cases, OPPO</w:t>
      </w:r>
    </w:p>
    <w:p w14:paraId="0867DF8A" w14:textId="0948AF11" w:rsidR="001B3B57" w:rsidRDefault="00860D04" w:rsidP="00860D04">
      <w:pPr>
        <w:pStyle w:val="1"/>
      </w:pPr>
      <w:r w:rsidRPr="00860D04">
        <w:rPr>
          <w:rFonts w:hint="eastAsia"/>
        </w:rPr>
        <w:t>A</w:t>
      </w:r>
      <w:r w:rsidRPr="00860D04">
        <w:t>nnex</w:t>
      </w:r>
      <w:r w:rsidR="001B3B57">
        <w:t xml:space="preserve"> </w:t>
      </w:r>
      <w:r w:rsidR="0077002B">
        <w:t>A</w:t>
      </w:r>
    </w:p>
    <w:p w14:paraId="526AB217" w14:textId="5BCB0CA2" w:rsidR="00860D04" w:rsidRDefault="005C0CEA" w:rsidP="001B3B57">
      <w:pPr>
        <w:pStyle w:val="2"/>
      </w:pPr>
      <w:bookmarkStart w:id="10" w:name="_Recorded_prediction_results"/>
      <w:bookmarkEnd w:id="10"/>
      <w:r>
        <w:t>Recorded prediction results</w:t>
      </w:r>
    </w:p>
    <w:p w14:paraId="1C0ED06B" w14:textId="51ABBA3F" w:rsidR="005C7AF8" w:rsidRPr="005C7AF8" w:rsidRDefault="005C7AF8" w:rsidP="005C7AF8">
      <w:pPr>
        <w:jc w:val="center"/>
        <w:rPr>
          <w:b/>
          <w:bCs/>
        </w:rPr>
      </w:pPr>
      <w:r w:rsidRPr="00CE5A22">
        <w:rPr>
          <w:rFonts w:hint="eastAsia"/>
          <w:b/>
          <w:bCs/>
        </w:rPr>
        <w:t>T</w:t>
      </w:r>
      <w:r w:rsidRPr="00CE5A22">
        <w:rPr>
          <w:b/>
          <w:bCs/>
        </w:rPr>
        <w:t xml:space="preserve">able </w:t>
      </w:r>
      <w:r>
        <w:rPr>
          <w:b/>
          <w:bCs/>
        </w:rPr>
        <w:t>8</w:t>
      </w:r>
      <w:r w:rsidRPr="00CE5A22">
        <w:rPr>
          <w:b/>
          <w:bCs/>
        </w:rPr>
        <w:t xml:space="preserve">. </w:t>
      </w:r>
      <w:r w:rsidR="00E13ED1">
        <w:rPr>
          <w:b/>
          <w:bCs/>
        </w:rPr>
        <w:t>Recorded results for Figure 5.</w:t>
      </w:r>
    </w:p>
    <w:tbl>
      <w:tblPr>
        <w:tblStyle w:val="ae"/>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86"/>
        <w:gridCol w:w="2405"/>
        <w:gridCol w:w="1896"/>
        <w:gridCol w:w="1666"/>
        <w:gridCol w:w="1666"/>
      </w:tblGrid>
      <w:tr w:rsidR="005C7AF8" w14:paraId="7A1EE470" w14:textId="77777777" w:rsidTr="0034550E">
        <w:tc>
          <w:tcPr>
            <w:tcW w:w="1988" w:type="dxa"/>
          </w:tcPr>
          <w:p w14:paraId="4AD9A7C4" w14:textId="77777777" w:rsidR="005C7AF8" w:rsidRPr="003D2B1C" w:rsidRDefault="005C7AF8" w:rsidP="0034550E">
            <w:pPr>
              <w:jc w:val="left"/>
              <w:rPr>
                <w:rFonts w:eastAsiaTheme="minorHAnsi" w:cs="Arial"/>
              </w:rPr>
            </w:pPr>
            <w:r w:rsidRPr="003D2B1C">
              <w:rPr>
                <w:rFonts w:eastAsiaTheme="minorHAnsi" w:cs="Arial"/>
              </w:rPr>
              <w:t>Average L3 cell-level RSRP difference (dB)</w:t>
            </w:r>
          </w:p>
        </w:tc>
        <w:tc>
          <w:tcPr>
            <w:tcW w:w="2406" w:type="dxa"/>
          </w:tcPr>
          <w:p w14:paraId="1B05E0BF" w14:textId="77777777" w:rsidR="005C7AF8" w:rsidRPr="003D2B1C" w:rsidRDefault="005C7AF8" w:rsidP="0034550E">
            <w:pPr>
              <w:rPr>
                <w:rFonts w:eastAsiaTheme="minorHAnsi" w:cs="Arial"/>
              </w:rPr>
            </w:pPr>
            <w:r w:rsidRPr="003D2B1C">
              <w:rPr>
                <w:rFonts w:eastAsiaTheme="minorHAnsi" w:cs="Arial"/>
              </w:rPr>
              <w:t>Observation/prediction window</w:t>
            </w:r>
          </w:p>
        </w:tc>
        <w:tc>
          <w:tcPr>
            <w:tcW w:w="1899" w:type="dxa"/>
          </w:tcPr>
          <w:p w14:paraId="4B8BD15C" w14:textId="77777777" w:rsidR="005C7AF8" w:rsidRPr="003D2B1C" w:rsidRDefault="005C7AF8" w:rsidP="0034550E">
            <w:pPr>
              <w:rPr>
                <w:rFonts w:eastAsiaTheme="minorHAnsi" w:cs="Arial"/>
              </w:rPr>
            </w:pPr>
            <w:r w:rsidRPr="003D2B1C">
              <w:rPr>
                <w:rFonts w:eastAsiaTheme="minorHAnsi" w:cs="Arial"/>
              </w:rPr>
              <w:t>60km/h</w:t>
            </w:r>
          </w:p>
        </w:tc>
        <w:tc>
          <w:tcPr>
            <w:tcW w:w="1668" w:type="dxa"/>
          </w:tcPr>
          <w:p w14:paraId="4DEB8552" w14:textId="77777777" w:rsidR="005C7AF8" w:rsidRPr="003D2B1C" w:rsidRDefault="005C7AF8" w:rsidP="0034550E">
            <w:pPr>
              <w:rPr>
                <w:rFonts w:eastAsiaTheme="minorHAnsi" w:cs="Arial"/>
              </w:rPr>
            </w:pPr>
            <w:r w:rsidRPr="003D2B1C">
              <w:rPr>
                <w:rFonts w:eastAsiaTheme="minorHAnsi" w:cs="Arial" w:hint="eastAsia"/>
              </w:rPr>
              <w:t>9</w:t>
            </w:r>
            <w:r w:rsidRPr="003D2B1C">
              <w:rPr>
                <w:rFonts w:eastAsiaTheme="minorHAnsi" w:cs="Arial"/>
              </w:rPr>
              <w:t>0km/h</w:t>
            </w:r>
          </w:p>
        </w:tc>
        <w:tc>
          <w:tcPr>
            <w:tcW w:w="1668" w:type="dxa"/>
          </w:tcPr>
          <w:p w14:paraId="5F667EE4" w14:textId="77777777" w:rsidR="005C7AF8" w:rsidRPr="003D2B1C" w:rsidRDefault="005C7AF8" w:rsidP="0034550E">
            <w:pPr>
              <w:rPr>
                <w:rFonts w:eastAsiaTheme="minorHAnsi" w:cs="Arial"/>
              </w:rPr>
            </w:pPr>
            <w:r w:rsidRPr="003D2B1C">
              <w:rPr>
                <w:rFonts w:eastAsiaTheme="minorHAnsi" w:cs="Arial" w:hint="eastAsia"/>
              </w:rPr>
              <w:t>1</w:t>
            </w:r>
            <w:r w:rsidRPr="003D2B1C">
              <w:rPr>
                <w:rFonts w:eastAsiaTheme="minorHAnsi" w:cs="Arial"/>
              </w:rPr>
              <w:t>20km/h</w:t>
            </w:r>
          </w:p>
        </w:tc>
      </w:tr>
      <w:tr w:rsidR="005C7AF8" w14:paraId="1D7AA6D2" w14:textId="77777777" w:rsidTr="0034550E">
        <w:tc>
          <w:tcPr>
            <w:tcW w:w="1988" w:type="dxa"/>
          </w:tcPr>
          <w:p w14:paraId="0E2EA74F" w14:textId="77777777" w:rsidR="005C7AF8" w:rsidRPr="003D2B1C" w:rsidRDefault="005C7AF8" w:rsidP="0034550E">
            <w:pPr>
              <w:rPr>
                <w:rFonts w:eastAsiaTheme="minorHAnsi" w:cs="Arial"/>
              </w:rPr>
            </w:pPr>
            <w:r w:rsidRPr="003D2B1C">
              <w:rPr>
                <w:rFonts w:eastAsiaTheme="minorHAnsi" w:cs="Arial"/>
              </w:rPr>
              <w:t>Sub case 2</w:t>
            </w:r>
          </w:p>
        </w:tc>
        <w:tc>
          <w:tcPr>
            <w:tcW w:w="2406" w:type="dxa"/>
          </w:tcPr>
          <w:p w14:paraId="2ED536AD" w14:textId="77777777" w:rsidR="005C7AF8" w:rsidRPr="003D2B1C" w:rsidRDefault="005C7AF8" w:rsidP="0034550E">
            <w:pPr>
              <w:rPr>
                <w:rFonts w:eastAsiaTheme="minorHAnsi" w:cs="Arial"/>
              </w:rPr>
            </w:pPr>
            <w:r w:rsidRPr="003D2B1C">
              <w:rPr>
                <w:rFonts w:eastAsiaTheme="minorHAnsi" w:cs="Arial" w:hint="eastAsia"/>
              </w:rPr>
              <w:t>2</w:t>
            </w:r>
            <w:r w:rsidRPr="003D2B1C">
              <w:rPr>
                <w:rFonts w:eastAsiaTheme="minorHAnsi" w:cs="Arial"/>
              </w:rPr>
              <w:t>00ms</w:t>
            </w:r>
          </w:p>
        </w:tc>
        <w:tc>
          <w:tcPr>
            <w:tcW w:w="1899" w:type="dxa"/>
          </w:tcPr>
          <w:p w14:paraId="449F4E6F" w14:textId="77777777" w:rsidR="005C7AF8" w:rsidRPr="00B10ED1" w:rsidRDefault="005C7AF8" w:rsidP="0034550E">
            <w:pPr>
              <w:rPr>
                <w:rFonts w:eastAsiaTheme="minorHAnsi" w:cs="Arial"/>
              </w:rPr>
            </w:pPr>
            <w:r w:rsidRPr="00B10ED1">
              <w:rPr>
                <w:rFonts w:eastAsiaTheme="minorHAnsi" w:cs="Arial"/>
              </w:rPr>
              <w:t>0.26</w:t>
            </w:r>
          </w:p>
        </w:tc>
        <w:tc>
          <w:tcPr>
            <w:tcW w:w="1668" w:type="dxa"/>
          </w:tcPr>
          <w:p w14:paraId="2E90CC05" w14:textId="77777777" w:rsidR="005C7AF8" w:rsidRPr="003D2B1C" w:rsidRDefault="005C7AF8" w:rsidP="0034550E">
            <w:pPr>
              <w:rPr>
                <w:rFonts w:eastAsiaTheme="minorHAnsi" w:cs="Arial"/>
              </w:rPr>
            </w:pPr>
            <w:r w:rsidRPr="003D2B1C">
              <w:rPr>
                <w:rFonts w:eastAsiaTheme="minorHAnsi" w:cs="Arial" w:hint="eastAsia"/>
              </w:rPr>
              <w:t>0</w:t>
            </w:r>
            <w:r w:rsidRPr="003D2B1C">
              <w:rPr>
                <w:rFonts w:eastAsiaTheme="minorHAnsi" w:cs="Arial"/>
              </w:rPr>
              <w:t>.36</w:t>
            </w:r>
          </w:p>
        </w:tc>
        <w:tc>
          <w:tcPr>
            <w:tcW w:w="1668" w:type="dxa"/>
          </w:tcPr>
          <w:p w14:paraId="03EFB18A" w14:textId="77777777" w:rsidR="005C7AF8" w:rsidRPr="003D2B1C" w:rsidRDefault="005C7AF8" w:rsidP="0034550E">
            <w:pPr>
              <w:rPr>
                <w:rFonts w:eastAsiaTheme="minorHAnsi" w:cs="Arial"/>
              </w:rPr>
            </w:pPr>
            <w:r w:rsidRPr="003D2B1C">
              <w:rPr>
                <w:rFonts w:eastAsiaTheme="minorHAnsi" w:cs="Arial" w:hint="eastAsia"/>
              </w:rPr>
              <w:t>0</w:t>
            </w:r>
            <w:r w:rsidRPr="003D2B1C">
              <w:rPr>
                <w:rFonts w:eastAsiaTheme="minorHAnsi" w:cs="Arial"/>
              </w:rPr>
              <w:t>.71</w:t>
            </w:r>
          </w:p>
        </w:tc>
      </w:tr>
      <w:tr w:rsidR="005C7AF8" w14:paraId="414AC56B" w14:textId="77777777" w:rsidTr="0034550E">
        <w:tc>
          <w:tcPr>
            <w:tcW w:w="1988" w:type="dxa"/>
          </w:tcPr>
          <w:p w14:paraId="055E75CC" w14:textId="77777777" w:rsidR="005C7AF8" w:rsidRPr="003D2B1C" w:rsidRDefault="005C7AF8" w:rsidP="0034550E">
            <w:pPr>
              <w:rPr>
                <w:rFonts w:eastAsiaTheme="minorHAnsi" w:cs="Arial"/>
              </w:rPr>
            </w:pPr>
          </w:p>
        </w:tc>
        <w:tc>
          <w:tcPr>
            <w:tcW w:w="2406" w:type="dxa"/>
          </w:tcPr>
          <w:p w14:paraId="13D9CCBB" w14:textId="77777777" w:rsidR="005C7AF8" w:rsidRPr="003D2B1C" w:rsidRDefault="005C7AF8" w:rsidP="0034550E">
            <w:pPr>
              <w:rPr>
                <w:rFonts w:eastAsiaTheme="minorHAnsi" w:cs="Arial"/>
              </w:rPr>
            </w:pPr>
            <w:r w:rsidRPr="003D2B1C">
              <w:rPr>
                <w:rFonts w:eastAsiaTheme="minorHAnsi" w:cs="Arial" w:hint="eastAsia"/>
              </w:rPr>
              <w:t>4</w:t>
            </w:r>
            <w:r w:rsidRPr="003D2B1C">
              <w:rPr>
                <w:rFonts w:eastAsiaTheme="minorHAnsi" w:cs="Arial"/>
              </w:rPr>
              <w:t>00ms</w:t>
            </w:r>
          </w:p>
        </w:tc>
        <w:tc>
          <w:tcPr>
            <w:tcW w:w="1899" w:type="dxa"/>
          </w:tcPr>
          <w:p w14:paraId="258FEF90" w14:textId="77777777" w:rsidR="005C7AF8" w:rsidRPr="00B10ED1" w:rsidRDefault="005C7AF8" w:rsidP="0034550E">
            <w:pPr>
              <w:rPr>
                <w:rFonts w:eastAsiaTheme="minorHAnsi" w:cs="Arial"/>
              </w:rPr>
            </w:pPr>
            <w:r w:rsidRPr="00B10ED1">
              <w:rPr>
                <w:rFonts w:eastAsiaTheme="minorHAnsi" w:cs="Arial"/>
              </w:rPr>
              <w:t>0.74</w:t>
            </w:r>
          </w:p>
        </w:tc>
        <w:tc>
          <w:tcPr>
            <w:tcW w:w="1668" w:type="dxa"/>
          </w:tcPr>
          <w:p w14:paraId="1DE621AF" w14:textId="77777777" w:rsidR="005C7AF8" w:rsidRPr="003D2B1C" w:rsidRDefault="005C7AF8" w:rsidP="0034550E">
            <w:pPr>
              <w:rPr>
                <w:rFonts w:eastAsiaTheme="minorHAnsi" w:cs="Arial"/>
              </w:rPr>
            </w:pPr>
            <w:r>
              <w:rPr>
                <w:rFonts w:eastAsiaTheme="minorHAnsi" w:cs="Arial"/>
              </w:rPr>
              <w:t>0.67</w:t>
            </w:r>
          </w:p>
        </w:tc>
        <w:tc>
          <w:tcPr>
            <w:tcW w:w="1668" w:type="dxa"/>
          </w:tcPr>
          <w:p w14:paraId="20A6FD29" w14:textId="77777777" w:rsidR="005C7AF8" w:rsidRPr="003D2B1C" w:rsidRDefault="005C7AF8" w:rsidP="0034550E">
            <w:pPr>
              <w:rPr>
                <w:rFonts w:eastAsiaTheme="minorHAnsi" w:cs="Arial"/>
              </w:rPr>
            </w:pPr>
            <w:r w:rsidRPr="00B10ED1">
              <w:rPr>
                <w:rFonts w:eastAsiaTheme="minorHAnsi" w:cs="Arial" w:hint="eastAsia"/>
              </w:rPr>
              <w:t>0</w:t>
            </w:r>
            <w:r w:rsidRPr="00B10ED1">
              <w:rPr>
                <w:rFonts w:eastAsiaTheme="minorHAnsi" w:cs="Arial"/>
              </w:rPr>
              <w:t>.86</w:t>
            </w:r>
          </w:p>
        </w:tc>
      </w:tr>
      <w:tr w:rsidR="005C7AF8" w14:paraId="6D44F310" w14:textId="77777777" w:rsidTr="0034550E">
        <w:tc>
          <w:tcPr>
            <w:tcW w:w="1988" w:type="dxa"/>
          </w:tcPr>
          <w:p w14:paraId="6C846433" w14:textId="77777777" w:rsidR="005C7AF8" w:rsidRPr="003D2B1C" w:rsidRDefault="005C7AF8" w:rsidP="0034550E">
            <w:pPr>
              <w:rPr>
                <w:rFonts w:eastAsiaTheme="minorHAnsi" w:cs="Arial"/>
              </w:rPr>
            </w:pPr>
            <w:r w:rsidRPr="003D2B1C">
              <w:rPr>
                <w:rFonts w:eastAsiaTheme="minorHAnsi" w:cs="Arial"/>
              </w:rPr>
              <w:t>Sub case 3</w:t>
            </w:r>
          </w:p>
        </w:tc>
        <w:tc>
          <w:tcPr>
            <w:tcW w:w="2406" w:type="dxa"/>
          </w:tcPr>
          <w:p w14:paraId="2E04D990" w14:textId="77777777" w:rsidR="005C7AF8" w:rsidRPr="003D2B1C" w:rsidRDefault="005C7AF8" w:rsidP="0034550E">
            <w:pPr>
              <w:rPr>
                <w:rFonts w:eastAsiaTheme="minorHAnsi" w:cs="Arial"/>
              </w:rPr>
            </w:pPr>
            <w:r w:rsidRPr="003D2B1C">
              <w:rPr>
                <w:rFonts w:eastAsiaTheme="minorHAnsi" w:cs="Arial" w:hint="eastAsia"/>
              </w:rPr>
              <w:t>2</w:t>
            </w:r>
            <w:r w:rsidRPr="003D2B1C">
              <w:rPr>
                <w:rFonts w:eastAsiaTheme="minorHAnsi" w:cs="Arial"/>
              </w:rPr>
              <w:t>00ms</w:t>
            </w:r>
          </w:p>
        </w:tc>
        <w:tc>
          <w:tcPr>
            <w:tcW w:w="1899" w:type="dxa"/>
          </w:tcPr>
          <w:p w14:paraId="0B1B257C" w14:textId="77777777" w:rsidR="005C7AF8" w:rsidRPr="003D2B1C" w:rsidRDefault="005C7AF8" w:rsidP="0034550E">
            <w:pPr>
              <w:rPr>
                <w:rFonts w:eastAsiaTheme="minorHAnsi" w:cs="Arial"/>
              </w:rPr>
            </w:pPr>
            <w:r w:rsidRPr="003D2B1C">
              <w:rPr>
                <w:rFonts w:eastAsiaTheme="minorHAnsi" w:cs="Arial" w:hint="eastAsia"/>
              </w:rPr>
              <w:t>2</w:t>
            </w:r>
            <w:r w:rsidRPr="003D2B1C">
              <w:rPr>
                <w:rFonts w:eastAsiaTheme="minorHAnsi" w:cs="Arial"/>
              </w:rPr>
              <w:t>.26</w:t>
            </w:r>
          </w:p>
        </w:tc>
        <w:tc>
          <w:tcPr>
            <w:tcW w:w="1668" w:type="dxa"/>
          </w:tcPr>
          <w:p w14:paraId="2B79B40E" w14:textId="77777777" w:rsidR="005C7AF8" w:rsidRPr="003D2B1C" w:rsidRDefault="005C7AF8" w:rsidP="0034550E">
            <w:pPr>
              <w:rPr>
                <w:rFonts w:eastAsiaTheme="minorHAnsi" w:cs="Arial"/>
              </w:rPr>
            </w:pPr>
            <w:r w:rsidRPr="003D2B1C">
              <w:rPr>
                <w:rFonts w:eastAsiaTheme="minorHAnsi" w:cs="Arial" w:hint="eastAsia"/>
              </w:rPr>
              <w:t>6</w:t>
            </w:r>
            <w:r w:rsidRPr="003D2B1C">
              <w:rPr>
                <w:rFonts w:eastAsiaTheme="minorHAnsi" w:cs="Arial"/>
              </w:rPr>
              <w:t>.79</w:t>
            </w:r>
          </w:p>
        </w:tc>
        <w:tc>
          <w:tcPr>
            <w:tcW w:w="1668" w:type="dxa"/>
          </w:tcPr>
          <w:p w14:paraId="76FD44CA" w14:textId="77777777" w:rsidR="005C7AF8" w:rsidRPr="003D2B1C" w:rsidRDefault="005C7AF8" w:rsidP="0034550E">
            <w:pPr>
              <w:rPr>
                <w:rFonts w:eastAsiaTheme="minorHAnsi" w:cs="Arial"/>
              </w:rPr>
            </w:pPr>
            <w:r>
              <w:rPr>
                <w:rFonts w:eastAsiaTheme="minorHAnsi" w:cs="Arial" w:hint="eastAsia"/>
              </w:rPr>
              <w:t>8</w:t>
            </w:r>
            <w:r>
              <w:rPr>
                <w:rFonts w:eastAsiaTheme="minorHAnsi" w:cs="Arial"/>
              </w:rPr>
              <w:t>.73</w:t>
            </w:r>
          </w:p>
        </w:tc>
      </w:tr>
      <w:tr w:rsidR="005C7AF8" w14:paraId="47DDB1B2" w14:textId="77777777" w:rsidTr="0034550E">
        <w:tc>
          <w:tcPr>
            <w:tcW w:w="1988" w:type="dxa"/>
          </w:tcPr>
          <w:p w14:paraId="092DAC6B" w14:textId="77777777" w:rsidR="005C7AF8" w:rsidRPr="003D2B1C" w:rsidRDefault="005C7AF8" w:rsidP="0034550E">
            <w:pPr>
              <w:rPr>
                <w:rFonts w:eastAsiaTheme="minorHAnsi" w:cs="Arial"/>
              </w:rPr>
            </w:pPr>
          </w:p>
        </w:tc>
        <w:tc>
          <w:tcPr>
            <w:tcW w:w="2406" w:type="dxa"/>
          </w:tcPr>
          <w:p w14:paraId="383C453C" w14:textId="77777777" w:rsidR="005C7AF8" w:rsidRPr="003D2B1C" w:rsidRDefault="005C7AF8" w:rsidP="0034550E">
            <w:pPr>
              <w:rPr>
                <w:rFonts w:eastAsiaTheme="minorHAnsi" w:cs="Arial"/>
              </w:rPr>
            </w:pPr>
            <w:r w:rsidRPr="003D2B1C">
              <w:rPr>
                <w:rFonts w:eastAsiaTheme="minorHAnsi" w:cs="Arial" w:hint="eastAsia"/>
              </w:rPr>
              <w:t>4</w:t>
            </w:r>
            <w:r w:rsidRPr="003D2B1C">
              <w:rPr>
                <w:rFonts w:eastAsiaTheme="minorHAnsi" w:cs="Arial"/>
              </w:rPr>
              <w:t>00ms</w:t>
            </w:r>
          </w:p>
        </w:tc>
        <w:tc>
          <w:tcPr>
            <w:tcW w:w="1899" w:type="dxa"/>
          </w:tcPr>
          <w:p w14:paraId="7B38E9C2" w14:textId="77777777" w:rsidR="005C7AF8" w:rsidRPr="003D2B1C" w:rsidRDefault="005C7AF8" w:rsidP="0034550E">
            <w:pPr>
              <w:rPr>
                <w:rFonts w:eastAsiaTheme="minorHAnsi" w:cs="Arial"/>
              </w:rPr>
            </w:pPr>
            <w:r w:rsidRPr="003D2B1C">
              <w:rPr>
                <w:rFonts w:eastAsiaTheme="minorHAnsi" w:cs="Arial" w:hint="eastAsia"/>
              </w:rPr>
              <w:t>2</w:t>
            </w:r>
            <w:r w:rsidRPr="003D2B1C">
              <w:rPr>
                <w:rFonts w:eastAsiaTheme="minorHAnsi" w:cs="Arial"/>
              </w:rPr>
              <w:t>.70</w:t>
            </w:r>
          </w:p>
        </w:tc>
        <w:tc>
          <w:tcPr>
            <w:tcW w:w="1668" w:type="dxa"/>
          </w:tcPr>
          <w:p w14:paraId="516CA4F2" w14:textId="77777777" w:rsidR="005C7AF8" w:rsidRPr="003D2B1C" w:rsidRDefault="005C7AF8" w:rsidP="0034550E">
            <w:pPr>
              <w:rPr>
                <w:rFonts w:eastAsiaTheme="minorHAnsi" w:cs="Arial"/>
              </w:rPr>
            </w:pPr>
            <w:r w:rsidRPr="003D2B1C">
              <w:rPr>
                <w:rFonts w:eastAsiaTheme="minorHAnsi" w:cs="Arial" w:hint="eastAsia"/>
              </w:rPr>
              <w:t>8</w:t>
            </w:r>
            <w:r w:rsidRPr="003D2B1C">
              <w:rPr>
                <w:rFonts w:eastAsiaTheme="minorHAnsi" w:cs="Arial"/>
              </w:rPr>
              <w:t>.18</w:t>
            </w:r>
          </w:p>
        </w:tc>
        <w:tc>
          <w:tcPr>
            <w:tcW w:w="1668" w:type="dxa"/>
          </w:tcPr>
          <w:p w14:paraId="5000C04A" w14:textId="77777777" w:rsidR="005C7AF8" w:rsidRPr="003D2B1C" w:rsidRDefault="005C7AF8" w:rsidP="0034550E">
            <w:pPr>
              <w:rPr>
                <w:rFonts w:eastAsiaTheme="minorHAnsi" w:cs="Arial"/>
              </w:rPr>
            </w:pPr>
            <w:r>
              <w:rPr>
                <w:rFonts w:eastAsiaTheme="minorHAnsi" w:cs="Arial"/>
              </w:rPr>
              <w:t>9.60</w:t>
            </w:r>
          </w:p>
        </w:tc>
      </w:tr>
    </w:tbl>
    <w:p w14:paraId="4EB9D97E" w14:textId="77777777" w:rsidR="005C7AF8" w:rsidRPr="005C7AF8" w:rsidRDefault="005C7AF8" w:rsidP="005C7AF8"/>
    <w:p w14:paraId="050A1BCD" w14:textId="77777777" w:rsidR="008B0CC1" w:rsidRPr="008B0CC1" w:rsidRDefault="008B0CC1" w:rsidP="008B0CC1"/>
    <w:p w14:paraId="67A675ED" w14:textId="54F9A942" w:rsidR="00860D04" w:rsidRDefault="00860D04" w:rsidP="00860D04">
      <w:pPr>
        <w:jc w:val="center"/>
      </w:pPr>
    </w:p>
    <w:sectPr w:rsidR="00860D04">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D3EEB" w14:textId="77777777" w:rsidR="00B61969" w:rsidRDefault="00B61969" w:rsidP="00536369">
      <w:pPr>
        <w:spacing w:after="0"/>
      </w:pPr>
      <w:r>
        <w:separator/>
      </w:r>
    </w:p>
  </w:endnote>
  <w:endnote w:type="continuationSeparator" w:id="0">
    <w:p w14:paraId="4DE97CD8" w14:textId="77777777" w:rsidR="00B61969" w:rsidRDefault="00B61969"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a6"/>
      <w:tabs>
        <w:tab w:val="center" w:pos="4820"/>
        <w:tab w:val="right" w:pos="9639"/>
      </w:tabs>
      <w:jc w:val="left"/>
    </w:pPr>
    <w:r>
      <w:tab/>
    </w:r>
    <w:r>
      <w:fldChar w:fldCharType="begin"/>
    </w:r>
    <w:r>
      <w:rPr>
        <w:rStyle w:val="a4"/>
      </w:rPr>
      <w:instrText xml:space="preserve"> PAGE </w:instrText>
    </w:r>
    <w:r>
      <w:fldChar w:fldCharType="separate"/>
    </w:r>
    <w:r>
      <w:rPr>
        <w:rStyle w:val="a4"/>
        <w:noProof/>
      </w:rPr>
      <w:t>1</w:t>
    </w:r>
    <w:r>
      <w:fldChar w:fldCharType="end"/>
    </w:r>
    <w:r>
      <w:rPr>
        <w:rStyle w:val="a4"/>
      </w:rPr>
      <w:t>/</w:t>
    </w:r>
    <w:r>
      <w:fldChar w:fldCharType="begin"/>
    </w:r>
    <w:r>
      <w:rPr>
        <w:rStyle w:val="a4"/>
      </w:rPr>
      <w:instrText xml:space="preserve"> NUMPAGES </w:instrText>
    </w:r>
    <w:r>
      <w:fldChar w:fldCharType="separate"/>
    </w:r>
    <w:r>
      <w:rPr>
        <w:rStyle w:val="a4"/>
        <w:noProof/>
      </w:rPr>
      <w:t>1</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7DF6C" w14:textId="77777777" w:rsidR="00B61969" w:rsidRDefault="00B61969" w:rsidP="00536369">
      <w:pPr>
        <w:spacing w:after="0"/>
      </w:pPr>
      <w:r>
        <w:separator/>
      </w:r>
    </w:p>
  </w:footnote>
  <w:footnote w:type="continuationSeparator" w:id="0">
    <w:p w14:paraId="432E7BA8" w14:textId="77777777" w:rsidR="00B61969" w:rsidRDefault="00B61969"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E7C5CF9"/>
    <w:multiLevelType w:val="hybridMultilevel"/>
    <w:tmpl w:val="1E60B314"/>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7F393F"/>
    <w:multiLevelType w:val="hybridMultilevel"/>
    <w:tmpl w:val="EEF8408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221F88"/>
    <w:multiLevelType w:val="hybridMultilevel"/>
    <w:tmpl w:val="9580DB28"/>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1A5F94"/>
    <w:multiLevelType w:val="hybridMultilevel"/>
    <w:tmpl w:val="F154EC80"/>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1037CC"/>
    <w:multiLevelType w:val="hybridMultilevel"/>
    <w:tmpl w:val="A5AADC7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C86792"/>
    <w:multiLevelType w:val="hybridMultilevel"/>
    <w:tmpl w:val="54E096B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29641B"/>
    <w:multiLevelType w:val="hybridMultilevel"/>
    <w:tmpl w:val="4EB2572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B267188"/>
    <w:multiLevelType w:val="multilevel"/>
    <w:tmpl w:val="3B26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B404307"/>
    <w:multiLevelType w:val="hybridMultilevel"/>
    <w:tmpl w:val="46F0C82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131BBB"/>
    <w:multiLevelType w:val="hybridMultilevel"/>
    <w:tmpl w:val="F1D076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AA24D4"/>
    <w:multiLevelType w:val="multilevel"/>
    <w:tmpl w:val="49A0C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6904BCB"/>
    <w:multiLevelType w:val="hybridMultilevel"/>
    <w:tmpl w:val="0126815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C516C1B"/>
    <w:multiLevelType w:val="hybridMultilevel"/>
    <w:tmpl w:val="52363E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CB1EB8"/>
    <w:multiLevelType w:val="hybridMultilevel"/>
    <w:tmpl w:val="7E40D2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612877B0"/>
    <w:multiLevelType w:val="hybridMultilevel"/>
    <w:tmpl w:val="F9C6D2BE"/>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45E0E06"/>
    <w:multiLevelType w:val="hybridMultilevel"/>
    <w:tmpl w:val="4218EE9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4227E4"/>
    <w:multiLevelType w:val="multilevel"/>
    <w:tmpl w:val="0FA23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A086385"/>
    <w:multiLevelType w:val="hybridMultilevel"/>
    <w:tmpl w:val="85EC22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D27254D"/>
    <w:multiLevelType w:val="hybridMultilevel"/>
    <w:tmpl w:val="76308C7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F69241A"/>
    <w:multiLevelType w:val="hybridMultilevel"/>
    <w:tmpl w:val="5D784D8E"/>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2"/>
  </w:num>
  <w:num w:numId="3">
    <w:abstractNumId w:val="14"/>
  </w:num>
  <w:num w:numId="4">
    <w:abstractNumId w:val="20"/>
  </w:num>
  <w:num w:numId="5">
    <w:abstractNumId w:val="17"/>
  </w:num>
  <w:num w:numId="6">
    <w:abstractNumId w:val="13"/>
  </w:num>
  <w:num w:numId="7">
    <w:abstractNumId w:val="24"/>
  </w:num>
  <w:num w:numId="8">
    <w:abstractNumId w:val="0"/>
  </w:num>
  <w:num w:numId="9">
    <w:abstractNumId w:val="0"/>
  </w:num>
  <w:num w:numId="10">
    <w:abstractNumId w:val="0"/>
  </w:num>
  <w:num w:numId="11">
    <w:abstractNumId w:val="0"/>
  </w:num>
  <w:num w:numId="12">
    <w:abstractNumId w:val="17"/>
  </w:num>
  <w:num w:numId="13">
    <w:abstractNumId w:val="5"/>
  </w:num>
  <w:num w:numId="14">
    <w:abstractNumId w:val="4"/>
  </w:num>
  <w:num w:numId="15">
    <w:abstractNumId w:val="0"/>
  </w:num>
  <w:num w:numId="16">
    <w:abstractNumId w:val="18"/>
  </w:num>
  <w:num w:numId="17">
    <w:abstractNumId w:val="21"/>
  </w:num>
  <w:num w:numId="18">
    <w:abstractNumId w:val="6"/>
  </w:num>
  <w:num w:numId="19">
    <w:abstractNumId w:val="25"/>
  </w:num>
  <w:num w:numId="20">
    <w:abstractNumId w:val="27"/>
  </w:num>
  <w:num w:numId="21">
    <w:abstractNumId w:val="1"/>
  </w:num>
  <w:num w:numId="22">
    <w:abstractNumId w:val="19"/>
  </w:num>
  <w:num w:numId="23">
    <w:abstractNumId w:val="11"/>
  </w:num>
  <w:num w:numId="24">
    <w:abstractNumId w:val="0"/>
  </w:num>
  <w:num w:numId="25">
    <w:abstractNumId w:val="0"/>
  </w:num>
  <w:num w:numId="26">
    <w:abstractNumId w:val="0"/>
  </w:num>
  <w:num w:numId="27">
    <w:abstractNumId w:val="0"/>
  </w:num>
  <w:num w:numId="28">
    <w:abstractNumId w:val="0"/>
  </w:num>
  <w:num w:numId="29">
    <w:abstractNumId w:val="0"/>
  </w:num>
  <w:num w:numId="30">
    <w:abstractNumId w:val="8"/>
  </w:num>
  <w:num w:numId="31">
    <w:abstractNumId w:val="23"/>
  </w:num>
  <w:num w:numId="32">
    <w:abstractNumId w:val="7"/>
  </w:num>
  <w:num w:numId="33">
    <w:abstractNumId w:val="15"/>
  </w:num>
  <w:num w:numId="34">
    <w:abstractNumId w:val="2"/>
  </w:num>
  <w:num w:numId="35">
    <w:abstractNumId w:val="0"/>
  </w:num>
  <w:num w:numId="36">
    <w:abstractNumId w:val="0"/>
  </w:num>
  <w:num w:numId="37">
    <w:abstractNumId w:val="9"/>
  </w:num>
  <w:num w:numId="38">
    <w:abstractNumId w:val="16"/>
  </w:num>
  <w:num w:numId="39">
    <w:abstractNumId w:val="10"/>
  </w:num>
  <w:num w:numId="40">
    <w:abstractNumId w:val="0"/>
  </w:num>
  <w:num w:numId="41">
    <w:abstractNumId w:val="26"/>
  </w:num>
  <w:num w:numId="42">
    <w:abstractNumId w:val="12"/>
  </w:num>
  <w:num w:numId="43">
    <w:abstractNumId w:val="3"/>
  </w:num>
  <w:num w:numId="44">
    <w:abstractNumId w:val="0"/>
  </w:num>
  <w:num w:numId="45">
    <w:abstractNumId w:val="0"/>
  </w:num>
  <w:num w:numId="4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3CD"/>
    <w:rsid w:val="000005F7"/>
    <w:rsid w:val="00000913"/>
    <w:rsid w:val="000038F6"/>
    <w:rsid w:val="00003B6D"/>
    <w:rsid w:val="000062D9"/>
    <w:rsid w:val="000067C2"/>
    <w:rsid w:val="00007E00"/>
    <w:rsid w:val="00010E48"/>
    <w:rsid w:val="00012FBC"/>
    <w:rsid w:val="0001385B"/>
    <w:rsid w:val="000217BE"/>
    <w:rsid w:val="000225E7"/>
    <w:rsid w:val="000231F4"/>
    <w:rsid w:val="000232D7"/>
    <w:rsid w:val="00025A87"/>
    <w:rsid w:val="0002746E"/>
    <w:rsid w:val="00027A17"/>
    <w:rsid w:val="00027D7D"/>
    <w:rsid w:val="00030280"/>
    <w:rsid w:val="00032186"/>
    <w:rsid w:val="00032372"/>
    <w:rsid w:val="00032B06"/>
    <w:rsid w:val="00032C70"/>
    <w:rsid w:val="00034A58"/>
    <w:rsid w:val="00034C73"/>
    <w:rsid w:val="0004165B"/>
    <w:rsid w:val="00043A56"/>
    <w:rsid w:val="000460C4"/>
    <w:rsid w:val="0004654C"/>
    <w:rsid w:val="00047FCB"/>
    <w:rsid w:val="00050304"/>
    <w:rsid w:val="00055F2B"/>
    <w:rsid w:val="00055F63"/>
    <w:rsid w:val="0005623C"/>
    <w:rsid w:val="00056758"/>
    <w:rsid w:val="00056FE0"/>
    <w:rsid w:val="00061F16"/>
    <w:rsid w:val="00062057"/>
    <w:rsid w:val="00064002"/>
    <w:rsid w:val="00064DD6"/>
    <w:rsid w:val="00064E0F"/>
    <w:rsid w:val="00064E85"/>
    <w:rsid w:val="00065449"/>
    <w:rsid w:val="000707CE"/>
    <w:rsid w:val="00070A21"/>
    <w:rsid w:val="00071905"/>
    <w:rsid w:val="00073191"/>
    <w:rsid w:val="00074967"/>
    <w:rsid w:val="00074E88"/>
    <w:rsid w:val="00075822"/>
    <w:rsid w:val="000765E8"/>
    <w:rsid w:val="0008018C"/>
    <w:rsid w:val="00080326"/>
    <w:rsid w:val="000808F0"/>
    <w:rsid w:val="00081772"/>
    <w:rsid w:val="00081D78"/>
    <w:rsid w:val="00081E70"/>
    <w:rsid w:val="000831A2"/>
    <w:rsid w:val="0008443B"/>
    <w:rsid w:val="0008792F"/>
    <w:rsid w:val="000911BD"/>
    <w:rsid w:val="000913DC"/>
    <w:rsid w:val="00095787"/>
    <w:rsid w:val="00096088"/>
    <w:rsid w:val="00096CE9"/>
    <w:rsid w:val="000A064F"/>
    <w:rsid w:val="000B18F0"/>
    <w:rsid w:val="000B361C"/>
    <w:rsid w:val="000B487B"/>
    <w:rsid w:val="000B49AE"/>
    <w:rsid w:val="000B5C7C"/>
    <w:rsid w:val="000B73B6"/>
    <w:rsid w:val="000C07C2"/>
    <w:rsid w:val="000C293F"/>
    <w:rsid w:val="000C30EA"/>
    <w:rsid w:val="000C3FD6"/>
    <w:rsid w:val="000C47DD"/>
    <w:rsid w:val="000C4CE6"/>
    <w:rsid w:val="000C5A5A"/>
    <w:rsid w:val="000C5A65"/>
    <w:rsid w:val="000C5AA9"/>
    <w:rsid w:val="000C7B05"/>
    <w:rsid w:val="000D19CD"/>
    <w:rsid w:val="000D2100"/>
    <w:rsid w:val="000D2E16"/>
    <w:rsid w:val="000D465A"/>
    <w:rsid w:val="000D5291"/>
    <w:rsid w:val="000D5767"/>
    <w:rsid w:val="000D5F82"/>
    <w:rsid w:val="000D64B0"/>
    <w:rsid w:val="000D7253"/>
    <w:rsid w:val="000E0F50"/>
    <w:rsid w:val="000E4F1C"/>
    <w:rsid w:val="000E596E"/>
    <w:rsid w:val="000E6C87"/>
    <w:rsid w:val="000F219D"/>
    <w:rsid w:val="000F315E"/>
    <w:rsid w:val="000F6252"/>
    <w:rsid w:val="000F6826"/>
    <w:rsid w:val="00100644"/>
    <w:rsid w:val="00100C09"/>
    <w:rsid w:val="0010233C"/>
    <w:rsid w:val="001035D4"/>
    <w:rsid w:val="00104494"/>
    <w:rsid w:val="00104567"/>
    <w:rsid w:val="001049E4"/>
    <w:rsid w:val="00104DDE"/>
    <w:rsid w:val="00105717"/>
    <w:rsid w:val="00105DCD"/>
    <w:rsid w:val="00107641"/>
    <w:rsid w:val="0011117C"/>
    <w:rsid w:val="001130EC"/>
    <w:rsid w:val="00113346"/>
    <w:rsid w:val="001169EB"/>
    <w:rsid w:val="00121393"/>
    <w:rsid w:val="00121986"/>
    <w:rsid w:val="001228B8"/>
    <w:rsid w:val="00124E91"/>
    <w:rsid w:val="001266AB"/>
    <w:rsid w:val="001275FF"/>
    <w:rsid w:val="00127DEE"/>
    <w:rsid w:val="00130A47"/>
    <w:rsid w:val="00131516"/>
    <w:rsid w:val="00135F20"/>
    <w:rsid w:val="001360DF"/>
    <w:rsid w:val="00140AC2"/>
    <w:rsid w:val="00142A37"/>
    <w:rsid w:val="001438BD"/>
    <w:rsid w:val="00145580"/>
    <w:rsid w:val="00145697"/>
    <w:rsid w:val="00146EB1"/>
    <w:rsid w:val="0014753A"/>
    <w:rsid w:val="00147E13"/>
    <w:rsid w:val="00150CF2"/>
    <w:rsid w:val="00150EDC"/>
    <w:rsid w:val="001510B9"/>
    <w:rsid w:val="001546A9"/>
    <w:rsid w:val="0015677A"/>
    <w:rsid w:val="00156D92"/>
    <w:rsid w:val="00157936"/>
    <w:rsid w:val="00157D29"/>
    <w:rsid w:val="00160908"/>
    <w:rsid w:val="001610D9"/>
    <w:rsid w:val="0016393C"/>
    <w:rsid w:val="00164DD3"/>
    <w:rsid w:val="00166160"/>
    <w:rsid w:val="00166B18"/>
    <w:rsid w:val="00166FBD"/>
    <w:rsid w:val="001670A2"/>
    <w:rsid w:val="001714CE"/>
    <w:rsid w:val="00171D49"/>
    <w:rsid w:val="001720C4"/>
    <w:rsid w:val="001726CA"/>
    <w:rsid w:val="00174F7D"/>
    <w:rsid w:val="00175FBE"/>
    <w:rsid w:val="00177C59"/>
    <w:rsid w:val="00177DFA"/>
    <w:rsid w:val="001831ED"/>
    <w:rsid w:val="00184361"/>
    <w:rsid w:val="00184671"/>
    <w:rsid w:val="00185735"/>
    <w:rsid w:val="00185A2C"/>
    <w:rsid w:val="00187056"/>
    <w:rsid w:val="00193848"/>
    <w:rsid w:val="00195D3F"/>
    <w:rsid w:val="00196B38"/>
    <w:rsid w:val="001A07F0"/>
    <w:rsid w:val="001A088F"/>
    <w:rsid w:val="001A0C3E"/>
    <w:rsid w:val="001A14E0"/>
    <w:rsid w:val="001A2045"/>
    <w:rsid w:val="001A2093"/>
    <w:rsid w:val="001A225F"/>
    <w:rsid w:val="001A372C"/>
    <w:rsid w:val="001A5ED9"/>
    <w:rsid w:val="001A6247"/>
    <w:rsid w:val="001A7347"/>
    <w:rsid w:val="001B0791"/>
    <w:rsid w:val="001B2672"/>
    <w:rsid w:val="001B2B5E"/>
    <w:rsid w:val="001B307A"/>
    <w:rsid w:val="001B3761"/>
    <w:rsid w:val="001B39BC"/>
    <w:rsid w:val="001B3B57"/>
    <w:rsid w:val="001C1E47"/>
    <w:rsid w:val="001C59CB"/>
    <w:rsid w:val="001C6E9D"/>
    <w:rsid w:val="001C7020"/>
    <w:rsid w:val="001C741B"/>
    <w:rsid w:val="001C78BE"/>
    <w:rsid w:val="001C799F"/>
    <w:rsid w:val="001D0199"/>
    <w:rsid w:val="001D0615"/>
    <w:rsid w:val="001D082E"/>
    <w:rsid w:val="001D09B2"/>
    <w:rsid w:val="001D12AE"/>
    <w:rsid w:val="001D1CD7"/>
    <w:rsid w:val="001D1E4B"/>
    <w:rsid w:val="001D5E41"/>
    <w:rsid w:val="001D62C5"/>
    <w:rsid w:val="001D6F4E"/>
    <w:rsid w:val="001E0E7E"/>
    <w:rsid w:val="001E1174"/>
    <w:rsid w:val="001E1FBB"/>
    <w:rsid w:val="001E2019"/>
    <w:rsid w:val="001E26D3"/>
    <w:rsid w:val="001E3113"/>
    <w:rsid w:val="001E34D1"/>
    <w:rsid w:val="001E4325"/>
    <w:rsid w:val="001E5488"/>
    <w:rsid w:val="001E6C3D"/>
    <w:rsid w:val="001E73DD"/>
    <w:rsid w:val="001E7923"/>
    <w:rsid w:val="001E7C74"/>
    <w:rsid w:val="001F0935"/>
    <w:rsid w:val="001F2C34"/>
    <w:rsid w:val="001F3D78"/>
    <w:rsid w:val="001F3F92"/>
    <w:rsid w:val="001F40C6"/>
    <w:rsid w:val="001F4BFD"/>
    <w:rsid w:val="001F570C"/>
    <w:rsid w:val="001F62F1"/>
    <w:rsid w:val="001F703F"/>
    <w:rsid w:val="001F7234"/>
    <w:rsid w:val="00200A30"/>
    <w:rsid w:val="0020115F"/>
    <w:rsid w:val="00201570"/>
    <w:rsid w:val="00201A66"/>
    <w:rsid w:val="00204C4E"/>
    <w:rsid w:val="00205CB5"/>
    <w:rsid w:val="00207241"/>
    <w:rsid w:val="00207CAE"/>
    <w:rsid w:val="002108AF"/>
    <w:rsid w:val="00210A3F"/>
    <w:rsid w:val="00210CD6"/>
    <w:rsid w:val="002114CD"/>
    <w:rsid w:val="00211D67"/>
    <w:rsid w:val="00212875"/>
    <w:rsid w:val="0021449E"/>
    <w:rsid w:val="00215326"/>
    <w:rsid w:val="00216B38"/>
    <w:rsid w:val="00216F0A"/>
    <w:rsid w:val="0021709E"/>
    <w:rsid w:val="002176C6"/>
    <w:rsid w:val="002177F8"/>
    <w:rsid w:val="00220FFA"/>
    <w:rsid w:val="00223B76"/>
    <w:rsid w:val="00223DC6"/>
    <w:rsid w:val="00224514"/>
    <w:rsid w:val="00224997"/>
    <w:rsid w:val="0022557B"/>
    <w:rsid w:val="00226642"/>
    <w:rsid w:val="00226DED"/>
    <w:rsid w:val="00227822"/>
    <w:rsid w:val="00232342"/>
    <w:rsid w:val="00232E0E"/>
    <w:rsid w:val="00233A56"/>
    <w:rsid w:val="0023485B"/>
    <w:rsid w:val="002360B6"/>
    <w:rsid w:val="0023770F"/>
    <w:rsid w:val="00237BB2"/>
    <w:rsid w:val="00237EAA"/>
    <w:rsid w:val="00241418"/>
    <w:rsid w:val="0024354A"/>
    <w:rsid w:val="00244DDF"/>
    <w:rsid w:val="0024516F"/>
    <w:rsid w:val="00245652"/>
    <w:rsid w:val="00246453"/>
    <w:rsid w:val="00250874"/>
    <w:rsid w:val="0025362E"/>
    <w:rsid w:val="00254590"/>
    <w:rsid w:val="00254890"/>
    <w:rsid w:val="00256F7B"/>
    <w:rsid w:val="00257140"/>
    <w:rsid w:val="00261879"/>
    <w:rsid w:val="00262415"/>
    <w:rsid w:val="002642B3"/>
    <w:rsid w:val="00264D73"/>
    <w:rsid w:val="002661D0"/>
    <w:rsid w:val="0027009A"/>
    <w:rsid w:val="00274A60"/>
    <w:rsid w:val="00275F1C"/>
    <w:rsid w:val="00276379"/>
    <w:rsid w:val="0027637A"/>
    <w:rsid w:val="0027685B"/>
    <w:rsid w:val="00277306"/>
    <w:rsid w:val="002806B3"/>
    <w:rsid w:val="00282301"/>
    <w:rsid w:val="00283D95"/>
    <w:rsid w:val="00285D5C"/>
    <w:rsid w:val="0028606C"/>
    <w:rsid w:val="00286532"/>
    <w:rsid w:val="002876C9"/>
    <w:rsid w:val="00287F3F"/>
    <w:rsid w:val="002908D3"/>
    <w:rsid w:val="00290959"/>
    <w:rsid w:val="002910A8"/>
    <w:rsid w:val="00291286"/>
    <w:rsid w:val="00292F40"/>
    <w:rsid w:val="00293A27"/>
    <w:rsid w:val="00293CB3"/>
    <w:rsid w:val="00295FAA"/>
    <w:rsid w:val="0029600B"/>
    <w:rsid w:val="002971B8"/>
    <w:rsid w:val="00297351"/>
    <w:rsid w:val="00297D53"/>
    <w:rsid w:val="002A0C29"/>
    <w:rsid w:val="002A0E25"/>
    <w:rsid w:val="002A0FBE"/>
    <w:rsid w:val="002A1912"/>
    <w:rsid w:val="002A3BA8"/>
    <w:rsid w:val="002A4426"/>
    <w:rsid w:val="002A60D4"/>
    <w:rsid w:val="002B21A5"/>
    <w:rsid w:val="002B29FF"/>
    <w:rsid w:val="002B2FAE"/>
    <w:rsid w:val="002B3A81"/>
    <w:rsid w:val="002B48D5"/>
    <w:rsid w:val="002B6E50"/>
    <w:rsid w:val="002B705F"/>
    <w:rsid w:val="002B73FA"/>
    <w:rsid w:val="002C02EC"/>
    <w:rsid w:val="002C03E4"/>
    <w:rsid w:val="002C14C1"/>
    <w:rsid w:val="002C17DF"/>
    <w:rsid w:val="002C327A"/>
    <w:rsid w:val="002C6A21"/>
    <w:rsid w:val="002C7A11"/>
    <w:rsid w:val="002D1BBF"/>
    <w:rsid w:val="002D35D9"/>
    <w:rsid w:val="002D3DBB"/>
    <w:rsid w:val="002D430A"/>
    <w:rsid w:val="002D5158"/>
    <w:rsid w:val="002E09E6"/>
    <w:rsid w:val="002E2528"/>
    <w:rsid w:val="002E31FE"/>
    <w:rsid w:val="002E3200"/>
    <w:rsid w:val="002E535E"/>
    <w:rsid w:val="002E5B55"/>
    <w:rsid w:val="002F0069"/>
    <w:rsid w:val="002F3EEE"/>
    <w:rsid w:val="002F4CB7"/>
    <w:rsid w:val="002F55DF"/>
    <w:rsid w:val="002F64DA"/>
    <w:rsid w:val="002F728A"/>
    <w:rsid w:val="002F7A15"/>
    <w:rsid w:val="003001D5"/>
    <w:rsid w:val="00301A6D"/>
    <w:rsid w:val="003044D4"/>
    <w:rsid w:val="00305085"/>
    <w:rsid w:val="00305535"/>
    <w:rsid w:val="003059BD"/>
    <w:rsid w:val="0030724E"/>
    <w:rsid w:val="003102C5"/>
    <w:rsid w:val="003107D1"/>
    <w:rsid w:val="00310F32"/>
    <w:rsid w:val="00311274"/>
    <w:rsid w:val="00311D66"/>
    <w:rsid w:val="00311FBF"/>
    <w:rsid w:val="003126EE"/>
    <w:rsid w:val="00312D40"/>
    <w:rsid w:val="0031552D"/>
    <w:rsid w:val="00315E5D"/>
    <w:rsid w:val="0031620E"/>
    <w:rsid w:val="0031644D"/>
    <w:rsid w:val="00316805"/>
    <w:rsid w:val="00316ED3"/>
    <w:rsid w:val="00317128"/>
    <w:rsid w:val="003173B5"/>
    <w:rsid w:val="00317569"/>
    <w:rsid w:val="00317FE8"/>
    <w:rsid w:val="00320C4F"/>
    <w:rsid w:val="00321A0E"/>
    <w:rsid w:val="00321BFD"/>
    <w:rsid w:val="00321E4D"/>
    <w:rsid w:val="003226DF"/>
    <w:rsid w:val="00323052"/>
    <w:rsid w:val="003245E8"/>
    <w:rsid w:val="0032564B"/>
    <w:rsid w:val="00326387"/>
    <w:rsid w:val="003276EA"/>
    <w:rsid w:val="003311B8"/>
    <w:rsid w:val="00332322"/>
    <w:rsid w:val="00336047"/>
    <w:rsid w:val="00337ED3"/>
    <w:rsid w:val="00340158"/>
    <w:rsid w:val="0034060F"/>
    <w:rsid w:val="00343D48"/>
    <w:rsid w:val="00343EBB"/>
    <w:rsid w:val="00344496"/>
    <w:rsid w:val="003444CA"/>
    <w:rsid w:val="00345130"/>
    <w:rsid w:val="00347753"/>
    <w:rsid w:val="00353EF1"/>
    <w:rsid w:val="00355E48"/>
    <w:rsid w:val="00356B5B"/>
    <w:rsid w:val="00360467"/>
    <w:rsid w:val="00360626"/>
    <w:rsid w:val="00361174"/>
    <w:rsid w:val="0036136C"/>
    <w:rsid w:val="00361911"/>
    <w:rsid w:val="00361B33"/>
    <w:rsid w:val="0036240D"/>
    <w:rsid w:val="0036282A"/>
    <w:rsid w:val="00365062"/>
    <w:rsid w:val="00365EAB"/>
    <w:rsid w:val="00370B98"/>
    <w:rsid w:val="00370BBC"/>
    <w:rsid w:val="0037328E"/>
    <w:rsid w:val="003732C9"/>
    <w:rsid w:val="0037351E"/>
    <w:rsid w:val="00373586"/>
    <w:rsid w:val="00373F98"/>
    <w:rsid w:val="00374CD8"/>
    <w:rsid w:val="00375B99"/>
    <w:rsid w:val="003761FB"/>
    <w:rsid w:val="00377FB0"/>
    <w:rsid w:val="0038045F"/>
    <w:rsid w:val="0038096F"/>
    <w:rsid w:val="0038116F"/>
    <w:rsid w:val="00381365"/>
    <w:rsid w:val="003818F3"/>
    <w:rsid w:val="003823F1"/>
    <w:rsid w:val="003825DE"/>
    <w:rsid w:val="00382700"/>
    <w:rsid w:val="0038352A"/>
    <w:rsid w:val="0038392B"/>
    <w:rsid w:val="00383F0C"/>
    <w:rsid w:val="00384289"/>
    <w:rsid w:val="003861C4"/>
    <w:rsid w:val="003870B6"/>
    <w:rsid w:val="0038791F"/>
    <w:rsid w:val="0039041C"/>
    <w:rsid w:val="00392A49"/>
    <w:rsid w:val="00393371"/>
    <w:rsid w:val="00393A4D"/>
    <w:rsid w:val="00395F05"/>
    <w:rsid w:val="00397842"/>
    <w:rsid w:val="00397C80"/>
    <w:rsid w:val="003A05C0"/>
    <w:rsid w:val="003A06D9"/>
    <w:rsid w:val="003A0BB0"/>
    <w:rsid w:val="003A1A96"/>
    <w:rsid w:val="003A475D"/>
    <w:rsid w:val="003B17A6"/>
    <w:rsid w:val="003B298B"/>
    <w:rsid w:val="003B3324"/>
    <w:rsid w:val="003B3FC7"/>
    <w:rsid w:val="003B4596"/>
    <w:rsid w:val="003B45A1"/>
    <w:rsid w:val="003B51C5"/>
    <w:rsid w:val="003B6091"/>
    <w:rsid w:val="003B6AAD"/>
    <w:rsid w:val="003C09AE"/>
    <w:rsid w:val="003C14B0"/>
    <w:rsid w:val="003C269F"/>
    <w:rsid w:val="003C3B91"/>
    <w:rsid w:val="003C4729"/>
    <w:rsid w:val="003C4B87"/>
    <w:rsid w:val="003C6F72"/>
    <w:rsid w:val="003C7EB7"/>
    <w:rsid w:val="003D09D1"/>
    <w:rsid w:val="003D2B1C"/>
    <w:rsid w:val="003D43B2"/>
    <w:rsid w:val="003D5067"/>
    <w:rsid w:val="003D5447"/>
    <w:rsid w:val="003D6320"/>
    <w:rsid w:val="003E138E"/>
    <w:rsid w:val="003E265F"/>
    <w:rsid w:val="003E30C7"/>
    <w:rsid w:val="003E3259"/>
    <w:rsid w:val="003E4A07"/>
    <w:rsid w:val="003E6DC7"/>
    <w:rsid w:val="003E6FA7"/>
    <w:rsid w:val="003E74B5"/>
    <w:rsid w:val="003F00CF"/>
    <w:rsid w:val="003F0277"/>
    <w:rsid w:val="003F09F0"/>
    <w:rsid w:val="003F1B33"/>
    <w:rsid w:val="003F2324"/>
    <w:rsid w:val="003F2CDF"/>
    <w:rsid w:val="003F38E9"/>
    <w:rsid w:val="003F3FBB"/>
    <w:rsid w:val="003F52C1"/>
    <w:rsid w:val="003F5379"/>
    <w:rsid w:val="00400FC0"/>
    <w:rsid w:val="00401053"/>
    <w:rsid w:val="004019D0"/>
    <w:rsid w:val="004029BB"/>
    <w:rsid w:val="004039DA"/>
    <w:rsid w:val="00405309"/>
    <w:rsid w:val="00405783"/>
    <w:rsid w:val="00407255"/>
    <w:rsid w:val="004114C4"/>
    <w:rsid w:val="00412586"/>
    <w:rsid w:val="00412C0F"/>
    <w:rsid w:val="004132C8"/>
    <w:rsid w:val="00415EEF"/>
    <w:rsid w:val="00416759"/>
    <w:rsid w:val="00416859"/>
    <w:rsid w:val="00420E2E"/>
    <w:rsid w:val="004211D3"/>
    <w:rsid w:val="00424078"/>
    <w:rsid w:val="0042549E"/>
    <w:rsid w:val="00425BC8"/>
    <w:rsid w:val="00425F31"/>
    <w:rsid w:val="004264E4"/>
    <w:rsid w:val="0042738B"/>
    <w:rsid w:val="00427429"/>
    <w:rsid w:val="004275C4"/>
    <w:rsid w:val="00430D21"/>
    <w:rsid w:val="004312D4"/>
    <w:rsid w:val="00432090"/>
    <w:rsid w:val="00432167"/>
    <w:rsid w:val="0043289B"/>
    <w:rsid w:val="00432978"/>
    <w:rsid w:val="0043417A"/>
    <w:rsid w:val="00434CFC"/>
    <w:rsid w:val="0043554D"/>
    <w:rsid w:val="00436CA2"/>
    <w:rsid w:val="0044064D"/>
    <w:rsid w:val="00440CFE"/>
    <w:rsid w:val="00440DF0"/>
    <w:rsid w:val="00441013"/>
    <w:rsid w:val="0044269B"/>
    <w:rsid w:val="00442CA6"/>
    <w:rsid w:val="004438A8"/>
    <w:rsid w:val="0044492D"/>
    <w:rsid w:val="00446607"/>
    <w:rsid w:val="00450C31"/>
    <w:rsid w:val="00452050"/>
    <w:rsid w:val="00453442"/>
    <w:rsid w:val="0045587C"/>
    <w:rsid w:val="00457853"/>
    <w:rsid w:val="004605D2"/>
    <w:rsid w:val="00460869"/>
    <w:rsid w:val="00460C10"/>
    <w:rsid w:val="004629A2"/>
    <w:rsid w:val="004642FB"/>
    <w:rsid w:val="004665B7"/>
    <w:rsid w:val="00466AB3"/>
    <w:rsid w:val="00467E9B"/>
    <w:rsid w:val="00470826"/>
    <w:rsid w:val="004724F5"/>
    <w:rsid w:val="0047600D"/>
    <w:rsid w:val="0047604C"/>
    <w:rsid w:val="0047741C"/>
    <w:rsid w:val="00477A91"/>
    <w:rsid w:val="00477B91"/>
    <w:rsid w:val="00482027"/>
    <w:rsid w:val="00482F53"/>
    <w:rsid w:val="0048304D"/>
    <w:rsid w:val="00485874"/>
    <w:rsid w:val="0049034E"/>
    <w:rsid w:val="00490F3B"/>
    <w:rsid w:val="00491647"/>
    <w:rsid w:val="0049181F"/>
    <w:rsid w:val="00493F16"/>
    <w:rsid w:val="00496575"/>
    <w:rsid w:val="00496D3A"/>
    <w:rsid w:val="00496F75"/>
    <w:rsid w:val="00497525"/>
    <w:rsid w:val="004A041D"/>
    <w:rsid w:val="004A0705"/>
    <w:rsid w:val="004A0D2B"/>
    <w:rsid w:val="004A1293"/>
    <w:rsid w:val="004A18F4"/>
    <w:rsid w:val="004A2A3F"/>
    <w:rsid w:val="004A2F76"/>
    <w:rsid w:val="004A404D"/>
    <w:rsid w:val="004A5151"/>
    <w:rsid w:val="004A5980"/>
    <w:rsid w:val="004A5EE0"/>
    <w:rsid w:val="004A620A"/>
    <w:rsid w:val="004B03D5"/>
    <w:rsid w:val="004B05F7"/>
    <w:rsid w:val="004B1D5B"/>
    <w:rsid w:val="004B4928"/>
    <w:rsid w:val="004B609E"/>
    <w:rsid w:val="004B7344"/>
    <w:rsid w:val="004C029E"/>
    <w:rsid w:val="004C119F"/>
    <w:rsid w:val="004C15DD"/>
    <w:rsid w:val="004C324F"/>
    <w:rsid w:val="004C3E09"/>
    <w:rsid w:val="004C477B"/>
    <w:rsid w:val="004C4E8A"/>
    <w:rsid w:val="004C5DCD"/>
    <w:rsid w:val="004C7025"/>
    <w:rsid w:val="004C7961"/>
    <w:rsid w:val="004D06FE"/>
    <w:rsid w:val="004D0741"/>
    <w:rsid w:val="004D1C84"/>
    <w:rsid w:val="004D23CD"/>
    <w:rsid w:val="004D24E4"/>
    <w:rsid w:val="004D2B61"/>
    <w:rsid w:val="004D6588"/>
    <w:rsid w:val="004D7404"/>
    <w:rsid w:val="004D74D0"/>
    <w:rsid w:val="004E5555"/>
    <w:rsid w:val="004E6AB4"/>
    <w:rsid w:val="004F2442"/>
    <w:rsid w:val="004F253E"/>
    <w:rsid w:val="004F52CD"/>
    <w:rsid w:val="004F5F77"/>
    <w:rsid w:val="004F7A1A"/>
    <w:rsid w:val="005003F0"/>
    <w:rsid w:val="00500EEE"/>
    <w:rsid w:val="00501B4C"/>
    <w:rsid w:val="005044C4"/>
    <w:rsid w:val="0050540E"/>
    <w:rsid w:val="005068B3"/>
    <w:rsid w:val="0051028E"/>
    <w:rsid w:val="00511FFC"/>
    <w:rsid w:val="00512071"/>
    <w:rsid w:val="00513843"/>
    <w:rsid w:val="0051619D"/>
    <w:rsid w:val="00522563"/>
    <w:rsid w:val="00522676"/>
    <w:rsid w:val="0052377F"/>
    <w:rsid w:val="00523B29"/>
    <w:rsid w:val="0052451B"/>
    <w:rsid w:val="00524E4B"/>
    <w:rsid w:val="00526788"/>
    <w:rsid w:val="00527743"/>
    <w:rsid w:val="0053013A"/>
    <w:rsid w:val="00530DDC"/>
    <w:rsid w:val="00532592"/>
    <w:rsid w:val="00532F31"/>
    <w:rsid w:val="0053504A"/>
    <w:rsid w:val="00536369"/>
    <w:rsid w:val="005369BF"/>
    <w:rsid w:val="00536EEA"/>
    <w:rsid w:val="0053718F"/>
    <w:rsid w:val="00537330"/>
    <w:rsid w:val="00540481"/>
    <w:rsid w:val="00543A7D"/>
    <w:rsid w:val="00551968"/>
    <w:rsid w:val="00552193"/>
    <w:rsid w:val="00554AE3"/>
    <w:rsid w:val="005558CC"/>
    <w:rsid w:val="005567E8"/>
    <w:rsid w:val="00557AE5"/>
    <w:rsid w:val="00557DA3"/>
    <w:rsid w:val="005601F5"/>
    <w:rsid w:val="0056263C"/>
    <w:rsid w:val="005635D8"/>
    <w:rsid w:val="00563E0D"/>
    <w:rsid w:val="00564D8E"/>
    <w:rsid w:val="00564F93"/>
    <w:rsid w:val="00565D40"/>
    <w:rsid w:val="00566E14"/>
    <w:rsid w:val="005673F9"/>
    <w:rsid w:val="00570CE1"/>
    <w:rsid w:val="00571374"/>
    <w:rsid w:val="00573BBB"/>
    <w:rsid w:val="00574BF0"/>
    <w:rsid w:val="005758D7"/>
    <w:rsid w:val="00575D7D"/>
    <w:rsid w:val="005763F0"/>
    <w:rsid w:val="005766C5"/>
    <w:rsid w:val="00576BD6"/>
    <w:rsid w:val="00577204"/>
    <w:rsid w:val="00580DBD"/>
    <w:rsid w:val="00580EC8"/>
    <w:rsid w:val="00581774"/>
    <w:rsid w:val="00582464"/>
    <w:rsid w:val="0058252C"/>
    <w:rsid w:val="00582EAA"/>
    <w:rsid w:val="00583447"/>
    <w:rsid w:val="00583598"/>
    <w:rsid w:val="00584484"/>
    <w:rsid w:val="00585A30"/>
    <w:rsid w:val="00585EC1"/>
    <w:rsid w:val="005863D6"/>
    <w:rsid w:val="00586406"/>
    <w:rsid w:val="00587557"/>
    <w:rsid w:val="005910DB"/>
    <w:rsid w:val="00591CD0"/>
    <w:rsid w:val="00592B2B"/>
    <w:rsid w:val="00593236"/>
    <w:rsid w:val="005932DB"/>
    <w:rsid w:val="00594B21"/>
    <w:rsid w:val="005A076D"/>
    <w:rsid w:val="005A0ABA"/>
    <w:rsid w:val="005A0BAD"/>
    <w:rsid w:val="005A2485"/>
    <w:rsid w:val="005A3AE0"/>
    <w:rsid w:val="005A4524"/>
    <w:rsid w:val="005A4BC6"/>
    <w:rsid w:val="005A58F9"/>
    <w:rsid w:val="005A6AE3"/>
    <w:rsid w:val="005B098A"/>
    <w:rsid w:val="005B0AFE"/>
    <w:rsid w:val="005B21B9"/>
    <w:rsid w:val="005B254F"/>
    <w:rsid w:val="005B257A"/>
    <w:rsid w:val="005B3B9E"/>
    <w:rsid w:val="005B468B"/>
    <w:rsid w:val="005B4780"/>
    <w:rsid w:val="005B512A"/>
    <w:rsid w:val="005B53DF"/>
    <w:rsid w:val="005B62CB"/>
    <w:rsid w:val="005B7CD2"/>
    <w:rsid w:val="005B7D42"/>
    <w:rsid w:val="005C0CEA"/>
    <w:rsid w:val="005C3150"/>
    <w:rsid w:val="005C4ED9"/>
    <w:rsid w:val="005C670B"/>
    <w:rsid w:val="005C7945"/>
    <w:rsid w:val="005C7AF8"/>
    <w:rsid w:val="005C7D92"/>
    <w:rsid w:val="005D085B"/>
    <w:rsid w:val="005D09F0"/>
    <w:rsid w:val="005D19B7"/>
    <w:rsid w:val="005D3889"/>
    <w:rsid w:val="005D49B4"/>
    <w:rsid w:val="005D58FE"/>
    <w:rsid w:val="005D70B8"/>
    <w:rsid w:val="005D70F8"/>
    <w:rsid w:val="005E04A4"/>
    <w:rsid w:val="005E0DE6"/>
    <w:rsid w:val="005E0F71"/>
    <w:rsid w:val="005E1DEA"/>
    <w:rsid w:val="005E1E91"/>
    <w:rsid w:val="005E4577"/>
    <w:rsid w:val="005E5887"/>
    <w:rsid w:val="005E5E08"/>
    <w:rsid w:val="005E6BC3"/>
    <w:rsid w:val="005F100D"/>
    <w:rsid w:val="005F166D"/>
    <w:rsid w:val="005F16AF"/>
    <w:rsid w:val="005F487A"/>
    <w:rsid w:val="005F5C3E"/>
    <w:rsid w:val="005F61A4"/>
    <w:rsid w:val="005F6862"/>
    <w:rsid w:val="00601254"/>
    <w:rsid w:val="00602F82"/>
    <w:rsid w:val="00604F7A"/>
    <w:rsid w:val="00605D1D"/>
    <w:rsid w:val="00606C99"/>
    <w:rsid w:val="00607063"/>
    <w:rsid w:val="0061099F"/>
    <w:rsid w:val="006115FD"/>
    <w:rsid w:val="00611A7F"/>
    <w:rsid w:val="00611E81"/>
    <w:rsid w:val="00613B39"/>
    <w:rsid w:val="00613D91"/>
    <w:rsid w:val="00613EF5"/>
    <w:rsid w:val="00614850"/>
    <w:rsid w:val="00621371"/>
    <w:rsid w:val="0062143E"/>
    <w:rsid w:val="00622BD7"/>
    <w:rsid w:val="00622E9C"/>
    <w:rsid w:val="00623712"/>
    <w:rsid w:val="0062383E"/>
    <w:rsid w:val="00625D96"/>
    <w:rsid w:val="006260C3"/>
    <w:rsid w:val="00630C61"/>
    <w:rsid w:val="00632204"/>
    <w:rsid w:val="00634376"/>
    <w:rsid w:val="006344F5"/>
    <w:rsid w:val="006347AA"/>
    <w:rsid w:val="006356EF"/>
    <w:rsid w:val="0063587E"/>
    <w:rsid w:val="00636B2A"/>
    <w:rsid w:val="00640485"/>
    <w:rsid w:val="00641FEC"/>
    <w:rsid w:val="00642AE7"/>
    <w:rsid w:val="00643891"/>
    <w:rsid w:val="00644DCE"/>
    <w:rsid w:val="0064623F"/>
    <w:rsid w:val="00650453"/>
    <w:rsid w:val="00650DF5"/>
    <w:rsid w:val="00651A5A"/>
    <w:rsid w:val="00651B9D"/>
    <w:rsid w:val="00651C67"/>
    <w:rsid w:val="00652B51"/>
    <w:rsid w:val="00652B56"/>
    <w:rsid w:val="006531F9"/>
    <w:rsid w:val="00653899"/>
    <w:rsid w:val="006550D4"/>
    <w:rsid w:val="00655A56"/>
    <w:rsid w:val="00655C63"/>
    <w:rsid w:val="00656B32"/>
    <w:rsid w:val="00656BDE"/>
    <w:rsid w:val="00656C33"/>
    <w:rsid w:val="0065740E"/>
    <w:rsid w:val="00660C9E"/>
    <w:rsid w:val="00660DBA"/>
    <w:rsid w:val="0066196E"/>
    <w:rsid w:val="00661F9D"/>
    <w:rsid w:val="00662718"/>
    <w:rsid w:val="006629CC"/>
    <w:rsid w:val="00663B74"/>
    <w:rsid w:val="00663C6F"/>
    <w:rsid w:val="00664A38"/>
    <w:rsid w:val="00666346"/>
    <w:rsid w:val="0067045D"/>
    <w:rsid w:val="00671233"/>
    <w:rsid w:val="00671259"/>
    <w:rsid w:val="0067184C"/>
    <w:rsid w:val="006719E9"/>
    <w:rsid w:val="00671A7E"/>
    <w:rsid w:val="00675ED8"/>
    <w:rsid w:val="00676F0E"/>
    <w:rsid w:val="00680DD8"/>
    <w:rsid w:val="00681987"/>
    <w:rsid w:val="006823D9"/>
    <w:rsid w:val="00682C1B"/>
    <w:rsid w:val="00685F2C"/>
    <w:rsid w:val="006909E6"/>
    <w:rsid w:val="00691E2C"/>
    <w:rsid w:val="00692170"/>
    <w:rsid w:val="00692A2E"/>
    <w:rsid w:val="00692D88"/>
    <w:rsid w:val="0069338B"/>
    <w:rsid w:val="00693DFF"/>
    <w:rsid w:val="00695F8C"/>
    <w:rsid w:val="006960A4"/>
    <w:rsid w:val="00696B26"/>
    <w:rsid w:val="00696EFD"/>
    <w:rsid w:val="006A1446"/>
    <w:rsid w:val="006A1B1E"/>
    <w:rsid w:val="006A241E"/>
    <w:rsid w:val="006A4400"/>
    <w:rsid w:val="006A56C3"/>
    <w:rsid w:val="006A7A35"/>
    <w:rsid w:val="006B0310"/>
    <w:rsid w:val="006B07AF"/>
    <w:rsid w:val="006B33F3"/>
    <w:rsid w:val="006B3705"/>
    <w:rsid w:val="006B676E"/>
    <w:rsid w:val="006B683B"/>
    <w:rsid w:val="006B6892"/>
    <w:rsid w:val="006B6AEF"/>
    <w:rsid w:val="006C08F8"/>
    <w:rsid w:val="006C0947"/>
    <w:rsid w:val="006C390C"/>
    <w:rsid w:val="006C413C"/>
    <w:rsid w:val="006C42A7"/>
    <w:rsid w:val="006C48B4"/>
    <w:rsid w:val="006C4B5B"/>
    <w:rsid w:val="006C6A70"/>
    <w:rsid w:val="006D1208"/>
    <w:rsid w:val="006D1861"/>
    <w:rsid w:val="006D194E"/>
    <w:rsid w:val="006D22EF"/>
    <w:rsid w:val="006D36F5"/>
    <w:rsid w:val="006D44F5"/>
    <w:rsid w:val="006D45B3"/>
    <w:rsid w:val="006D594F"/>
    <w:rsid w:val="006D66C8"/>
    <w:rsid w:val="006D67F5"/>
    <w:rsid w:val="006D77A2"/>
    <w:rsid w:val="006D7E51"/>
    <w:rsid w:val="006D7EFB"/>
    <w:rsid w:val="006E2777"/>
    <w:rsid w:val="006E27C5"/>
    <w:rsid w:val="006E476B"/>
    <w:rsid w:val="006E4C63"/>
    <w:rsid w:val="006E69F9"/>
    <w:rsid w:val="006E6C95"/>
    <w:rsid w:val="006E74BE"/>
    <w:rsid w:val="006F142D"/>
    <w:rsid w:val="006F2625"/>
    <w:rsid w:val="006F3093"/>
    <w:rsid w:val="006F3B75"/>
    <w:rsid w:val="006F45AB"/>
    <w:rsid w:val="006F56D1"/>
    <w:rsid w:val="006F66A5"/>
    <w:rsid w:val="006F6F24"/>
    <w:rsid w:val="00700C13"/>
    <w:rsid w:val="00700F74"/>
    <w:rsid w:val="007010E0"/>
    <w:rsid w:val="007018C7"/>
    <w:rsid w:val="007025DB"/>
    <w:rsid w:val="00702C47"/>
    <w:rsid w:val="00702FD3"/>
    <w:rsid w:val="00703427"/>
    <w:rsid w:val="00703715"/>
    <w:rsid w:val="00704E85"/>
    <w:rsid w:val="007063CE"/>
    <w:rsid w:val="00706460"/>
    <w:rsid w:val="007064B4"/>
    <w:rsid w:val="00713A05"/>
    <w:rsid w:val="00713D41"/>
    <w:rsid w:val="007148D1"/>
    <w:rsid w:val="00714B99"/>
    <w:rsid w:val="00714F01"/>
    <w:rsid w:val="0071509D"/>
    <w:rsid w:val="007153A0"/>
    <w:rsid w:val="007177E6"/>
    <w:rsid w:val="00721E31"/>
    <w:rsid w:val="0072232C"/>
    <w:rsid w:val="007224D2"/>
    <w:rsid w:val="007233A6"/>
    <w:rsid w:val="007237A2"/>
    <w:rsid w:val="00723801"/>
    <w:rsid w:val="00727896"/>
    <w:rsid w:val="00730723"/>
    <w:rsid w:val="00730CC0"/>
    <w:rsid w:val="00731142"/>
    <w:rsid w:val="00731665"/>
    <w:rsid w:val="00731FC6"/>
    <w:rsid w:val="00734248"/>
    <w:rsid w:val="00734AD6"/>
    <w:rsid w:val="00741E3F"/>
    <w:rsid w:val="00742948"/>
    <w:rsid w:val="007449FE"/>
    <w:rsid w:val="00744B6A"/>
    <w:rsid w:val="00745127"/>
    <w:rsid w:val="00745180"/>
    <w:rsid w:val="007452BA"/>
    <w:rsid w:val="00745777"/>
    <w:rsid w:val="00746794"/>
    <w:rsid w:val="00746F16"/>
    <w:rsid w:val="00747643"/>
    <w:rsid w:val="00747A03"/>
    <w:rsid w:val="007503FF"/>
    <w:rsid w:val="0075236B"/>
    <w:rsid w:val="00753B59"/>
    <w:rsid w:val="00753C2C"/>
    <w:rsid w:val="007540DD"/>
    <w:rsid w:val="00754B09"/>
    <w:rsid w:val="00755112"/>
    <w:rsid w:val="00756081"/>
    <w:rsid w:val="0075740E"/>
    <w:rsid w:val="00757C2E"/>
    <w:rsid w:val="007611D5"/>
    <w:rsid w:val="007611DF"/>
    <w:rsid w:val="007612B6"/>
    <w:rsid w:val="0076215F"/>
    <w:rsid w:val="007621DF"/>
    <w:rsid w:val="00762682"/>
    <w:rsid w:val="007627F5"/>
    <w:rsid w:val="00763FD8"/>
    <w:rsid w:val="00766110"/>
    <w:rsid w:val="00766121"/>
    <w:rsid w:val="007667BC"/>
    <w:rsid w:val="00767999"/>
    <w:rsid w:val="0077002B"/>
    <w:rsid w:val="007705CD"/>
    <w:rsid w:val="00770A1E"/>
    <w:rsid w:val="007712B6"/>
    <w:rsid w:val="0077146E"/>
    <w:rsid w:val="00771627"/>
    <w:rsid w:val="007738E8"/>
    <w:rsid w:val="007769F4"/>
    <w:rsid w:val="00777453"/>
    <w:rsid w:val="00777476"/>
    <w:rsid w:val="00780160"/>
    <w:rsid w:val="00781395"/>
    <w:rsid w:val="007817E5"/>
    <w:rsid w:val="00781CEE"/>
    <w:rsid w:val="00784A92"/>
    <w:rsid w:val="00786198"/>
    <w:rsid w:val="00787741"/>
    <w:rsid w:val="00787888"/>
    <w:rsid w:val="0079001D"/>
    <w:rsid w:val="00791819"/>
    <w:rsid w:val="007918FC"/>
    <w:rsid w:val="00792366"/>
    <w:rsid w:val="00792540"/>
    <w:rsid w:val="00792E9F"/>
    <w:rsid w:val="007930A2"/>
    <w:rsid w:val="0079361C"/>
    <w:rsid w:val="007941F4"/>
    <w:rsid w:val="00794394"/>
    <w:rsid w:val="00795C93"/>
    <w:rsid w:val="00797551"/>
    <w:rsid w:val="00797A68"/>
    <w:rsid w:val="007A0AC3"/>
    <w:rsid w:val="007A24A1"/>
    <w:rsid w:val="007A443E"/>
    <w:rsid w:val="007A52D7"/>
    <w:rsid w:val="007A5833"/>
    <w:rsid w:val="007A688B"/>
    <w:rsid w:val="007A7BAE"/>
    <w:rsid w:val="007A7E81"/>
    <w:rsid w:val="007A7F26"/>
    <w:rsid w:val="007B03EE"/>
    <w:rsid w:val="007B0982"/>
    <w:rsid w:val="007B34B3"/>
    <w:rsid w:val="007B4510"/>
    <w:rsid w:val="007B457D"/>
    <w:rsid w:val="007B53B7"/>
    <w:rsid w:val="007B5CAF"/>
    <w:rsid w:val="007B5E08"/>
    <w:rsid w:val="007B5E40"/>
    <w:rsid w:val="007B7712"/>
    <w:rsid w:val="007C2C44"/>
    <w:rsid w:val="007C2E72"/>
    <w:rsid w:val="007C2EBA"/>
    <w:rsid w:val="007C335C"/>
    <w:rsid w:val="007C3ED8"/>
    <w:rsid w:val="007C4785"/>
    <w:rsid w:val="007C4C81"/>
    <w:rsid w:val="007C4DD1"/>
    <w:rsid w:val="007D07B9"/>
    <w:rsid w:val="007D15B5"/>
    <w:rsid w:val="007D38D4"/>
    <w:rsid w:val="007D4B2A"/>
    <w:rsid w:val="007D4B73"/>
    <w:rsid w:val="007D5BEF"/>
    <w:rsid w:val="007D6D5C"/>
    <w:rsid w:val="007E0319"/>
    <w:rsid w:val="007E0D3B"/>
    <w:rsid w:val="007E212B"/>
    <w:rsid w:val="007E21B4"/>
    <w:rsid w:val="007E3FDB"/>
    <w:rsid w:val="007E461C"/>
    <w:rsid w:val="007E4899"/>
    <w:rsid w:val="007E779B"/>
    <w:rsid w:val="007F095A"/>
    <w:rsid w:val="007F200D"/>
    <w:rsid w:val="007F2435"/>
    <w:rsid w:val="007F3112"/>
    <w:rsid w:val="007F3792"/>
    <w:rsid w:val="007F4475"/>
    <w:rsid w:val="007F4609"/>
    <w:rsid w:val="007F467D"/>
    <w:rsid w:val="007F6AF2"/>
    <w:rsid w:val="00800024"/>
    <w:rsid w:val="00803F4D"/>
    <w:rsid w:val="00804533"/>
    <w:rsid w:val="00805232"/>
    <w:rsid w:val="00805509"/>
    <w:rsid w:val="008055CC"/>
    <w:rsid w:val="00806D2C"/>
    <w:rsid w:val="00806D3A"/>
    <w:rsid w:val="008131F5"/>
    <w:rsid w:val="00813679"/>
    <w:rsid w:val="00813A84"/>
    <w:rsid w:val="00813D44"/>
    <w:rsid w:val="00816120"/>
    <w:rsid w:val="00816BB5"/>
    <w:rsid w:val="00817F30"/>
    <w:rsid w:val="00820D25"/>
    <w:rsid w:val="00820FE0"/>
    <w:rsid w:val="0082108C"/>
    <w:rsid w:val="008215BE"/>
    <w:rsid w:val="008218DD"/>
    <w:rsid w:val="00823BA5"/>
    <w:rsid w:val="008254AF"/>
    <w:rsid w:val="008264CA"/>
    <w:rsid w:val="00826544"/>
    <w:rsid w:val="00827887"/>
    <w:rsid w:val="0083008C"/>
    <w:rsid w:val="00830814"/>
    <w:rsid w:val="00833BA5"/>
    <w:rsid w:val="00836CB2"/>
    <w:rsid w:val="00837EEC"/>
    <w:rsid w:val="00837F62"/>
    <w:rsid w:val="00837FB7"/>
    <w:rsid w:val="00841FA8"/>
    <w:rsid w:val="00843CF9"/>
    <w:rsid w:val="00843ECA"/>
    <w:rsid w:val="0084413E"/>
    <w:rsid w:val="00844466"/>
    <w:rsid w:val="00846EF5"/>
    <w:rsid w:val="0084752D"/>
    <w:rsid w:val="00847D9C"/>
    <w:rsid w:val="008518E9"/>
    <w:rsid w:val="00853E8C"/>
    <w:rsid w:val="00855D6F"/>
    <w:rsid w:val="00856240"/>
    <w:rsid w:val="00860BD2"/>
    <w:rsid w:val="00860CB9"/>
    <w:rsid w:val="00860D04"/>
    <w:rsid w:val="00860FAB"/>
    <w:rsid w:val="00862EC7"/>
    <w:rsid w:val="0086311C"/>
    <w:rsid w:val="00863F29"/>
    <w:rsid w:val="00864757"/>
    <w:rsid w:val="00866F7C"/>
    <w:rsid w:val="008707F2"/>
    <w:rsid w:val="00871E1D"/>
    <w:rsid w:val="00872D1A"/>
    <w:rsid w:val="008736F9"/>
    <w:rsid w:val="00873990"/>
    <w:rsid w:val="00874C1F"/>
    <w:rsid w:val="008752F1"/>
    <w:rsid w:val="008753D1"/>
    <w:rsid w:val="0087625F"/>
    <w:rsid w:val="00876F30"/>
    <w:rsid w:val="008778FC"/>
    <w:rsid w:val="00877E07"/>
    <w:rsid w:val="008808E2"/>
    <w:rsid w:val="00881B7F"/>
    <w:rsid w:val="00882E7A"/>
    <w:rsid w:val="00884150"/>
    <w:rsid w:val="008844E8"/>
    <w:rsid w:val="0088514E"/>
    <w:rsid w:val="008865ED"/>
    <w:rsid w:val="008868C2"/>
    <w:rsid w:val="00886EBA"/>
    <w:rsid w:val="00887070"/>
    <w:rsid w:val="008874AD"/>
    <w:rsid w:val="008879B6"/>
    <w:rsid w:val="00890852"/>
    <w:rsid w:val="00892FAF"/>
    <w:rsid w:val="0089483A"/>
    <w:rsid w:val="00894E27"/>
    <w:rsid w:val="00895C1D"/>
    <w:rsid w:val="0089646D"/>
    <w:rsid w:val="00896504"/>
    <w:rsid w:val="008A0877"/>
    <w:rsid w:val="008A09E9"/>
    <w:rsid w:val="008A2286"/>
    <w:rsid w:val="008A3501"/>
    <w:rsid w:val="008A4063"/>
    <w:rsid w:val="008A432B"/>
    <w:rsid w:val="008A4656"/>
    <w:rsid w:val="008A48BA"/>
    <w:rsid w:val="008A50D5"/>
    <w:rsid w:val="008A5640"/>
    <w:rsid w:val="008B007B"/>
    <w:rsid w:val="008B0520"/>
    <w:rsid w:val="008B0AE1"/>
    <w:rsid w:val="008B0CC1"/>
    <w:rsid w:val="008B21DE"/>
    <w:rsid w:val="008B43B4"/>
    <w:rsid w:val="008B44A8"/>
    <w:rsid w:val="008B5AAB"/>
    <w:rsid w:val="008B5B64"/>
    <w:rsid w:val="008B6799"/>
    <w:rsid w:val="008B7927"/>
    <w:rsid w:val="008C0F36"/>
    <w:rsid w:val="008C1EB9"/>
    <w:rsid w:val="008C2A72"/>
    <w:rsid w:val="008C31C4"/>
    <w:rsid w:val="008C4755"/>
    <w:rsid w:val="008C55B7"/>
    <w:rsid w:val="008C6246"/>
    <w:rsid w:val="008D0F49"/>
    <w:rsid w:val="008D1409"/>
    <w:rsid w:val="008D17D0"/>
    <w:rsid w:val="008D23E4"/>
    <w:rsid w:val="008D259B"/>
    <w:rsid w:val="008D27E7"/>
    <w:rsid w:val="008D2DF9"/>
    <w:rsid w:val="008D36B0"/>
    <w:rsid w:val="008D3745"/>
    <w:rsid w:val="008D38C6"/>
    <w:rsid w:val="008D4610"/>
    <w:rsid w:val="008D4621"/>
    <w:rsid w:val="008D5464"/>
    <w:rsid w:val="008D6CA7"/>
    <w:rsid w:val="008D79F4"/>
    <w:rsid w:val="008E0197"/>
    <w:rsid w:val="008E1E74"/>
    <w:rsid w:val="008E229C"/>
    <w:rsid w:val="008E3324"/>
    <w:rsid w:val="008E3909"/>
    <w:rsid w:val="008E4F77"/>
    <w:rsid w:val="008E5663"/>
    <w:rsid w:val="008E6FB0"/>
    <w:rsid w:val="008E7015"/>
    <w:rsid w:val="008F03B0"/>
    <w:rsid w:val="008F05D2"/>
    <w:rsid w:val="008F4AB0"/>
    <w:rsid w:val="008F4F8D"/>
    <w:rsid w:val="008F593B"/>
    <w:rsid w:val="008F5BD9"/>
    <w:rsid w:val="008F7479"/>
    <w:rsid w:val="009018D4"/>
    <w:rsid w:val="00901E2E"/>
    <w:rsid w:val="00903309"/>
    <w:rsid w:val="00904873"/>
    <w:rsid w:val="00906B00"/>
    <w:rsid w:val="00910185"/>
    <w:rsid w:val="00913173"/>
    <w:rsid w:val="00914082"/>
    <w:rsid w:val="00914086"/>
    <w:rsid w:val="00914AD2"/>
    <w:rsid w:val="00914DB6"/>
    <w:rsid w:val="009150FC"/>
    <w:rsid w:val="00916483"/>
    <w:rsid w:val="00916498"/>
    <w:rsid w:val="00916BE4"/>
    <w:rsid w:val="009208A5"/>
    <w:rsid w:val="00920B70"/>
    <w:rsid w:val="00920F06"/>
    <w:rsid w:val="00921A89"/>
    <w:rsid w:val="00923240"/>
    <w:rsid w:val="0092356C"/>
    <w:rsid w:val="00926671"/>
    <w:rsid w:val="00927854"/>
    <w:rsid w:val="009301FB"/>
    <w:rsid w:val="009319C3"/>
    <w:rsid w:val="0093287B"/>
    <w:rsid w:val="0093330D"/>
    <w:rsid w:val="00935515"/>
    <w:rsid w:val="009359D9"/>
    <w:rsid w:val="00937407"/>
    <w:rsid w:val="00940191"/>
    <w:rsid w:val="00941701"/>
    <w:rsid w:val="00941737"/>
    <w:rsid w:val="0094549A"/>
    <w:rsid w:val="00945661"/>
    <w:rsid w:val="009461E2"/>
    <w:rsid w:val="00946283"/>
    <w:rsid w:val="0094630D"/>
    <w:rsid w:val="0095013E"/>
    <w:rsid w:val="009512BD"/>
    <w:rsid w:val="009514B2"/>
    <w:rsid w:val="00951FF1"/>
    <w:rsid w:val="00952229"/>
    <w:rsid w:val="00955F61"/>
    <w:rsid w:val="00955FB2"/>
    <w:rsid w:val="009563AF"/>
    <w:rsid w:val="00961A7E"/>
    <w:rsid w:val="00961EE8"/>
    <w:rsid w:val="009625A4"/>
    <w:rsid w:val="00963005"/>
    <w:rsid w:val="00964FF5"/>
    <w:rsid w:val="009655D7"/>
    <w:rsid w:val="00965EAF"/>
    <w:rsid w:val="00966B3D"/>
    <w:rsid w:val="00971698"/>
    <w:rsid w:val="0097239A"/>
    <w:rsid w:val="00974E6D"/>
    <w:rsid w:val="009754E8"/>
    <w:rsid w:val="00980160"/>
    <w:rsid w:val="00981DA1"/>
    <w:rsid w:val="00982B36"/>
    <w:rsid w:val="0098386D"/>
    <w:rsid w:val="00984B28"/>
    <w:rsid w:val="00984C24"/>
    <w:rsid w:val="009850AA"/>
    <w:rsid w:val="00990386"/>
    <w:rsid w:val="00991261"/>
    <w:rsid w:val="00991A0B"/>
    <w:rsid w:val="00992C30"/>
    <w:rsid w:val="009960DF"/>
    <w:rsid w:val="009979D0"/>
    <w:rsid w:val="009A11D7"/>
    <w:rsid w:val="009A12C0"/>
    <w:rsid w:val="009A2205"/>
    <w:rsid w:val="009A2284"/>
    <w:rsid w:val="009A4569"/>
    <w:rsid w:val="009A5018"/>
    <w:rsid w:val="009A73F4"/>
    <w:rsid w:val="009B0240"/>
    <w:rsid w:val="009B1219"/>
    <w:rsid w:val="009B17DA"/>
    <w:rsid w:val="009B28FF"/>
    <w:rsid w:val="009B304A"/>
    <w:rsid w:val="009B4D4F"/>
    <w:rsid w:val="009B5A13"/>
    <w:rsid w:val="009B6DC7"/>
    <w:rsid w:val="009C0DF7"/>
    <w:rsid w:val="009C2539"/>
    <w:rsid w:val="009C27E8"/>
    <w:rsid w:val="009C395E"/>
    <w:rsid w:val="009C6C43"/>
    <w:rsid w:val="009C70E9"/>
    <w:rsid w:val="009C7715"/>
    <w:rsid w:val="009D01BD"/>
    <w:rsid w:val="009D020C"/>
    <w:rsid w:val="009D06A6"/>
    <w:rsid w:val="009D0BB7"/>
    <w:rsid w:val="009D0C71"/>
    <w:rsid w:val="009D17FF"/>
    <w:rsid w:val="009D1D1F"/>
    <w:rsid w:val="009D246B"/>
    <w:rsid w:val="009D299B"/>
    <w:rsid w:val="009D2F80"/>
    <w:rsid w:val="009D442E"/>
    <w:rsid w:val="009D457C"/>
    <w:rsid w:val="009D45E2"/>
    <w:rsid w:val="009D576B"/>
    <w:rsid w:val="009D5EC7"/>
    <w:rsid w:val="009D64E6"/>
    <w:rsid w:val="009D7E39"/>
    <w:rsid w:val="009E0306"/>
    <w:rsid w:val="009E2039"/>
    <w:rsid w:val="009E2AAA"/>
    <w:rsid w:val="009E2CE2"/>
    <w:rsid w:val="009E3191"/>
    <w:rsid w:val="009E411E"/>
    <w:rsid w:val="009E447B"/>
    <w:rsid w:val="009E6ECB"/>
    <w:rsid w:val="009E735A"/>
    <w:rsid w:val="009F0A67"/>
    <w:rsid w:val="009F203A"/>
    <w:rsid w:val="009F26C8"/>
    <w:rsid w:val="009F2C79"/>
    <w:rsid w:val="009F3EBF"/>
    <w:rsid w:val="009F5104"/>
    <w:rsid w:val="009F521C"/>
    <w:rsid w:val="009F6FED"/>
    <w:rsid w:val="00A00DE1"/>
    <w:rsid w:val="00A013C8"/>
    <w:rsid w:val="00A01D4E"/>
    <w:rsid w:val="00A02C59"/>
    <w:rsid w:val="00A02EEF"/>
    <w:rsid w:val="00A030F1"/>
    <w:rsid w:val="00A03C56"/>
    <w:rsid w:val="00A04AD9"/>
    <w:rsid w:val="00A04E28"/>
    <w:rsid w:val="00A056BB"/>
    <w:rsid w:val="00A05A28"/>
    <w:rsid w:val="00A05F4E"/>
    <w:rsid w:val="00A06C31"/>
    <w:rsid w:val="00A07880"/>
    <w:rsid w:val="00A1011F"/>
    <w:rsid w:val="00A10317"/>
    <w:rsid w:val="00A10A12"/>
    <w:rsid w:val="00A11263"/>
    <w:rsid w:val="00A116C8"/>
    <w:rsid w:val="00A12EBF"/>
    <w:rsid w:val="00A139D9"/>
    <w:rsid w:val="00A14464"/>
    <w:rsid w:val="00A14587"/>
    <w:rsid w:val="00A149F9"/>
    <w:rsid w:val="00A157D8"/>
    <w:rsid w:val="00A17998"/>
    <w:rsid w:val="00A20674"/>
    <w:rsid w:val="00A21121"/>
    <w:rsid w:val="00A223C4"/>
    <w:rsid w:val="00A22A18"/>
    <w:rsid w:val="00A23404"/>
    <w:rsid w:val="00A23B91"/>
    <w:rsid w:val="00A23F52"/>
    <w:rsid w:val="00A23F60"/>
    <w:rsid w:val="00A2491D"/>
    <w:rsid w:val="00A255E2"/>
    <w:rsid w:val="00A257E4"/>
    <w:rsid w:val="00A25E55"/>
    <w:rsid w:val="00A275EB"/>
    <w:rsid w:val="00A2769C"/>
    <w:rsid w:val="00A310C0"/>
    <w:rsid w:val="00A314D4"/>
    <w:rsid w:val="00A319A9"/>
    <w:rsid w:val="00A31B38"/>
    <w:rsid w:val="00A32390"/>
    <w:rsid w:val="00A34CED"/>
    <w:rsid w:val="00A36E0C"/>
    <w:rsid w:val="00A370E0"/>
    <w:rsid w:val="00A40981"/>
    <w:rsid w:val="00A41AF0"/>
    <w:rsid w:val="00A427F7"/>
    <w:rsid w:val="00A46146"/>
    <w:rsid w:val="00A47028"/>
    <w:rsid w:val="00A47382"/>
    <w:rsid w:val="00A51570"/>
    <w:rsid w:val="00A515F7"/>
    <w:rsid w:val="00A528F5"/>
    <w:rsid w:val="00A53E22"/>
    <w:rsid w:val="00A54869"/>
    <w:rsid w:val="00A54A18"/>
    <w:rsid w:val="00A55216"/>
    <w:rsid w:val="00A55BF0"/>
    <w:rsid w:val="00A55C76"/>
    <w:rsid w:val="00A56882"/>
    <w:rsid w:val="00A60223"/>
    <w:rsid w:val="00A611B7"/>
    <w:rsid w:val="00A6250B"/>
    <w:rsid w:val="00A62911"/>
    <w:rsid w:val="00A6317B"/>
    <w:rsid w:val="00A63930"/>
    <w:rsid w:val="00A649F4"/>
    <w:rsid w:val="00A650C6"/>
    <w:rsid w:val="00A671ED"/>
    <w:rsid w:val="00A67DED"/>
    <w:rsid w:val="00A70644"/>
    <w:rsid w:val="00A70D3E"/>
    <w:rsid w:val="00A71901"/>
    <w:rsid w:val="00A7368D"/>
    <w:rsid w:val="00A736C1"/>
    <w:rsid w:val="00A75614"/>
    <w:rsid w:val="00A75FB7"/>
    <w:rsid w:val="00A760D2"/>
    <w:rsid w:val="00A81642"/>
    <w:rsid w:val="00A81A97"/>
    <w:rsid w:val="00A82DB5"/>
    <w:rsid w:val="00A84083"/>
    <w:rsid w:val="00A84A20"/>
    <w:rsid w:val="00A86806"/>
    <w:rsid w:val="00A87787"/>
    <w:rsid w:val="00A87CC9"/>
    <w:rsid w:val="00A90458"/>
    <w:rsid w:val="00A9052D"/>
    <w:rsid w:val="00A928D5"/>
    <w:rsid w:val="00A92901"/>
    <w:rsid w:val="00A92EA8"/>
    <w:rsid w:val="00A938CC"/>
    <w:rsid w:val="00A957CC"/>
    <w:rsid w:val="00A96F82"/>
    <w:rsid w:val="00A97F03"/>
    <w:rsid w:val="00AA008F"/>
    <w:rsid w:val="00AA1532"/>
    <w:rsid w:val="00AA2341"/>
    <w:rsid w:val="00AA2599"/>
    <w:rsid w:val="00AA52A1"/>
    <w:rsid w:val="00AA7F5E"/>
    <w:rsid w:val="00AB00F4"/>
    <w:rsid w:val="00AB0106"/>
    <w:rsid w:val="00AB0611"/>
    <w:rsid w:val="00AB15CE"/>
    <w:rsid w:val="00AB3394"/>
    <w:rsid w:val="00AB3700"/>
    <w:rsid w:val="00AB6603"/>
    <w:rsid w:val="00AC1DEA"/>
    <w:rsid w:val="00AC214E"/>
    <w:rsid w:val="00AC3255"/>
    <w:rsid w:val="00AC36C2"/>
    <w:rsid w:val="00AC3A74"/>
    <w:rsid w:val="00AC52F6"/>
    <w:rsid w:val="00AC6AA1"/>
    <w:rsid w:val="00AC6B5D"/>
    <w:rsid w:val="00AC756C"/>
    <w:rsid w:val="00AD0178"/>
    <w:rsid w:val="00AD04FF"/>
    <w:rsid w:val="00AD0A94"/>
    <w:rsid w:val="00AD2484"/>
    <w:rsid w:val="00AD2657"/>
    <w:rsid w:val="00AD2DEA"/>
    <w:rsid w:val="00AD38D1"/>
    <w:rsid w:val="00AD4396"/>
    <w:rsid w:val="00AD487A"/>
    <w:rsid w:val="00AD4DE5"/>
    <w:rsid w:val="00AD5922"/>
    <w:rsid w:val="00AD6538"/>
    <w:rsid w:val="00AD6AD7"/>
    <w:rsid w:val="00AD72C2"/>
    <w:rsid w:val="00AD7A64"/>
    <w:rsid w:val="00AE090A"/>
    <w:rsid w:val="00AE0C37"/>
    <w:rsid w:val="00AE1AB8"/>
    <w:rsid w:val="00AE2433"/>
    <w:rsid w:val="00AE4FC6"/>
    <w:rsid w:val="00AE6776"/>
    <w:rsid w:val="00AE69B5"/>
    <w:rsid w:val="00AE6A40"/>
    <w:rsid w:val="00AE75D7"/>
    <w:rsid w:val="00AE7BCF"/>
    <w:rsid w:val="00AF00D1"/>
    <w:rsid w:val="00AF2F0D"/>
    <w:rsid w:val="00AF4699"/>
    <w:rsid w:val="00AF5A5F"/>
    <w:rsid w:val="00AF5FB1"/>
    <w:rsid w:val="00AF6DFC"/>
    <w:rsid w:val="00AF7D04"/>
    <w:rsid w:val="00B007FC"/>
    <w:rsid w:val="00B02565"/>
    <w:rsid w:val="00B0351C"/>
    <w:rsid w:val="00B06B56"/>
    <w:rsid w:val="00B1025B"/>
    <w:rsid w:val="00B1075D"/>
    <w:rsid w:val="00B10781"/>
    <w:rsid w:val="00B10ED1"/>
    <w:rsid w:val="00B11AB5"/>
    <w:rsid w:val="00B12902"/>
    <w:rsid w:val="00B12F2F"/>
    <w:rsid w:val="00B155B9"/>
    <w:rsid w:val="00B15F54"/>
    <w:rsid w:val="00B163F0"/>
    <w:rsid w:val="00B1771B"/>
    <w:rsid w:val="00B17E2E"/>
    <w:rsid w:val="00B20B4F"/>
    <w:rsid w:val="00B219C4"/>
    <w:rsid w:val="00B2200A"/>
    <w:rsid w:val="00B23681"/>
    <w:rsid w:val="00B26525"/>
    <w:rsid w:val="00B26AB5"/>
    <w:rsid w:val="00B26FCB"/>
    <w:rsid w:val="00B2708A"/>
    <w:rsid w:val="00B27DE4"/>
    <w:rsid w:val="00B31741"/>
    <w:rsid w:val="00B32177"/>
    <w:rsid w:val="00B33044"/>
    <w:rsid w:val="00B33492"/>
    <w:rsid w:val="00B3394F"/>
    <w:rsid w:val="00B33B1A"/>
    <w:rsid w:val="00B34C74"/>
    <w:rsid w:val="00B35BD2"/>
    <w:rsid w:val="00B3675F"/>
    <w:rsid w:val="00B377D1"/>
    <w:rsid w:val="00B37936"/>
    <w:rsid w:val="00B405FB"/>
    <w:rsid w:val="00B40DE2"/>
    <w:rsid w:val="00B41EAB"/>
    <w:rsid w:val="00B4326D"/>
    <w:rsid w:val="00B44B69"/>
    <w:rsid w:val="00B44E69"/>
    <w:rsid w:val="00B45E94"/>
    <w:rsid w:val="00B501E4"/>
    <w:rsid w:val="00B50FBD"/>
    <w:rsid w:val="00B51A57"/>
    <w:rsid w:val="00B533AD"/>
    <w:rsid w:val="00B5474E"/>
    <w:rsid w:val="00B56292"/>
    <w:rsid w:val="00B56F16"/>
    <w:rsid w:val="00B5784A"/>
    <w:rsid w:val="00B61969"/>
    <w:rsid w:val="00B625B3"/>
    <w:rsid w:val="00B64AEB"/>
    <w:rsid w:val="00B655BD"/>
    <w:rsid w:val="00B65A35"/>
    <w:rsid w:val="00B66970"/>
    <w:rsid w:val="00B70ECA"/>
    <w:rsid w:val="00B716C1"/>
    <w:rsid w:val="00B73022"/>
    <w:rsid w:val="00B75F35"/>
    <w:rsid w:val="00B80270"/>
    <w:rsid w:val="00B80E54"/>
    <w:rsid w:val="00B81185"/>
    <w:rsid w:val="00B81516"/>
    <w:rsid w:val="00B82476"/>
    <w:rsid w:val="00B84570"/>
    <w:rsid w:val="00B86CBE"/>
    <w:rsid w:val="00B8711F"/>
    <w:rsid w:val="00B91193"/>
    <w:rsid w:val="00B91899"/>
    <w:rsid w:val="00B91D1A"/>
    <w:rsid w:val="00B9261F"/>
    <w:rsid w:val="00B930D4"/>
    <w:rsid w:val="00B934A9"/>
    <w:rsid w:val="00B938BE"/>
    <w:rsid w:val="00B963BA"/>
    <w:rsid w:val="00B96A83"/>
    <w:rsid w:val="00BA04F1"/>
    <w:rsid w:val="00BA1591"/>
    <w:rsid w:val="00BA34BA"/>
    <w:rsid w:val="00BA3923"/>
    <w:rsid w:val="00BA49CC"/>
    <w:rsid w:val="00BA4B4F"/>
    <w:rsid w:val="00BA5B57"/>
    <w:rsid w:val="00BA7922"/>
    <w:rsid w:val="00BB3D46"/>
    <w:rsid w:val="00BB3E11"/>
    <w:rsid w:val="00BB4455"/>
    <w:rsid w:val="00BB6F54"/>
    <w:rsid w:val="00BB7E3E"/>
    <w:rsid w:val="00BC1DDB"/>
    <w:rsid w:val="00BC3934"/>
    <w:rsid w:val="00BC41F9"/>
    <w:rsid w:val="00BC6F2B"/>
    <w:rsid w:val="00BC706F"/>
    <w:rsid w:val="00BC7D81"/>
    <w:rsid w:val="00BD00E7"/>
    <w:rsid w:val="00BD02A5"/>
    <w:rsid w:val="00BD1492"/>
    <w:rsid w:val="00BE0591"/>
    <w:rsid w:val="00BE35D3"/>
    <w:rsid w:val="00BE519B"/>
    <w:rsid w:val="00BE6623"/>
    <w:rsid w:val="00BE70F7"/>
    <w:rsid w:val="00BF3914"/>
    <w:rsid w:val="00BF534B"/>
    <w:rsid w:val="00BF6008"/>
    <w:rsid w:val="00BF6B48"/>
    <w:rsid w:val="00BF7B57"/>
    <w:rsid w:val="00C0182F"/>
    <w:rsid w:val="00C02C2F"/>
    <w:rsid w:val="00C02F21"/>
    <w:rsid w:val="00C03D46"/>
    <w:rsid w:val="00C063A9"/>
    <w:rsid w:val="00C0654B"/>
    <w:rsid w:val="00C06A62"/>
    <w:rsid w:val="00C0780A"/>
    <w:rsid w:val="00C07C6E"/>
    <w:rsid w:val="00C07E9A"/>
    <w:rsid w:val="00C104E9"/>
    <w:rsid w:val="00C121D8"/>
    <w:rsid w:val="00C125EE"/>
    <w:rsid w:val="00C13A20"/>
    <w:rsid w:val="00C21BAC"/>
    <w:rsid w:val="00C21C1C"/>
    <w:rsid w:val="00C21C2C"/>
    <w:rsid w:val="00C22D7C"/>
    <w:rsid w:val="00C26729"/>
    <w:rsid w:val="00C26B76"/>
    <w:rsid w:val="00C27087"/>
    <w:rsid w:val="00C342CB"/>
    <w:rsid w:val="00C34511"/>
    <w:rsid w:val="00C34A66"/>
    <w:rsid w:val="00C34E9C"/>
    <w:rsid w:val="00C3699E"/>
    <w:rsid w:val="00C36E04"/>
    <w:rsid w:val="00C41006"/>
    <w:rsid w:val="00C413DB"/>
    <w:rsid w:val="00C42B3D"/>
    <w:rsid w:val="00C42EEF"/>
    <w:rsid w:val="00C4348A"/>
    <w:rsid w:val="00C448FF"/>
    <w:rsid w:val="00C46405"/>
    <w:rsid w:val="00C47F03"/>
    <w:rsid w:val="00C50874"/>
    <w:rsid w:val="00C5130A"/>
    <w:rsid w:val="00C51623"/>
    <w:rsid w:val="00C5259B"/>
    <w:rsid w:val="00C530C1"/>
    <w:rsid w:val="00C53A6C"/>
    <w:rsid w:val="00C5413A"/>
    <w:rsid w:val="00C55140"/>
    <w:rsid w:val="00C60DFB"/>
    <w:rsid w:val="00C61E8C"/>
    <w:rsid w:val="00C64FA5"/>
    <w:rsid w:val="00C6523C"/>
    <w:rsid w:val="00C66D40"/>
    <w:rsid w:val="00C677B1"/>
    <w:rsid w:val="00C6782D"/>
    <w:rsid w:val="00C700C7"/>
    <w:rsid w:val="00C721D9"/>
    <w:rsid w:val="00C72FA9"/>
    <w:rsid w:val="00C736AA"/>
    <w:rsid w:val="00C73FD8"/>
    <w:rsid w:val="00C7706B"/>
    <w:rsid w:val="00C81AC8"/>
    <w:rsid w:val="00C81E52"/>
    <w:rsid w:val="00C83093"/>
    <w:rsid w:val="00C84902"/>
    <w:rsid w:val="00C86B25"/>
    <w:rsid w:val="00C907B6"/>
    <w:rsid w:val="00C9135B"/>
    <w:rsid w:val="00C9353F"/>
    <w:rsid w:val="00C94F0A"/>
    <w:rsid w:val="00C965B7"/>
    <w:rsid w:val="00C97F68"/>
    <w:rsid w:val="00CA0DE7"/>
    <w:rsid w:val="00CA1B65"/>
    <w:rsid w:val="00CA1E5A"/>
    <w:rsid w:val="00CA2474"/>
    <w:rsid w:val="00CA2976"/>
    <w:rsid w:val="00CA349F"/>
    <w:rsid w:val="00CA64A3"/>
    <w:rsid w:val="00CA64FE"/>
    <w:rsid w:val="00CA70FA"/>
    <w:rsid w:val="00CB28C3"/>
    <w:rsid w:val="00CB4EF7"/>
    <w:rsid w:val="00CB5F45"/>
    <w:rsid w:val="00CB6D22"/>
    <w:rsid w:val="00CC1921"/>
    <w:rsid w:val="00CC1AF6"/>
    <w:rsid w:val="00CC1FEB"/>
    <w:rsid w:val="00CC2137"/>
    <w:rsid w:val="00CC33FD"/>
    <w:rsid w:val="00CC3A79"/>
    <w:rsid w:val="00CC6F53"/>
    <w:rsid w:val="00CC7071"/>
    <w:rsid w:val="00CD0AE4"/>
    <w:rsid w:val="00CD2E95"/>
    <w:rsid w:val="00CD3FBF"/>
    <w:rsid w:val="00CD6FB7"/>
    <w:rsid w:val="00CD7255"/>
    <w:rsid w:val="00CE1263"/>
    <w:rsid w:val="00CE49A3"/>
    <w:rsid w:val="00CE52F9"/>
    <w:rsid w:val="00CE5A22"/>
    <w:rsid w:val="00CE69A8"/>
    <w:rsid w:val="00CE6A87"/>
    <w:rsid w:val="00CE7DC1"/>
    <w:rsid w:val="00CE7E42"/>
    <w:rsid w:val="00CF1752"/>
    <w:rsid w:val="00CF2998"/>
    <w:rsid w:val="00CF34D1"/>
    <w:rsid w:val="00CF5B71"/>
    <w:rsid w:val="00CF661F"/>
    <w:rsid w:val="00CF7149"/>
    <w:rsid w:val="00D00574"/>
    <w:rsid w:val="00D00DF6"/>
    <w:rsid w:val="00D0139B"/>
    <w:rsid w:val="00D0151A"/>
    <w:rsid w:val="00D01739"/>
    <w:rsid w:val="00D03FA0"/>
    <w:rsid w:val="00D064E9"/>
    <w:rsid w:val="00D1021E"/>
    <w:rsid w:val="00D10D64"/>
    <w:rsid w:val="00D1159C"/>
    <w:rsid w:val="00D128D1"/>
    <w:rsid w:val="00D13A9B"/>
    <w:rsid w:val="00D13EB7"/>
    <w:rsid w:val="00D157F9"/>
    <w:rsid w:val="00D15DBB"/>
    <w:rsid w:val="00D20644"/>
    <w:rsid w:val="00D21DBD"/>
    <w:rsid w:val="00D22DB2"/>
    <w:rsid w:val="00D23B71"/>
    <w:rsid w:val="00D24182"/>
    <w:rsid w:val="00D24734"/>
    <w:rsid w:val="00D26359"/>
    <w:rsid w:val="00D2708D"/>
    <w:rsid w:val="00D279A5"/>
    <w:rsid w:val="00D32F46"/>
    <w:rsid w:val="00D341AF"/>
    <w:rsid w:val="00D34CDA"/>
    <w:rsid w:val="00D35446"/>
    <w:rsid w:val="00D3610D"/>
    <w:rsid w:val="00D36511"/>
    <w:rsid w:val="00D36F6D"/>
    <w:rsid w:val="00D370DF"/>
    <w:rsid w:val="00D371F3"/>
    <w:rsid w:val="00D378E0"/>
    <w:rsid w:val="00D40785"/>
    <w:rsid w:val="00D41F9E"/>
    <w:rsid w:val="00D42132"/>
    <w:rsid w:val="00D4465A"/>
    <w:rsid w:val="00D45871"/>
    <w:rsid w:val="00D45AC2"/>
    <w:rsid w:val="00D4627D"/>
    <w:rsid w:val="00D47565"/>
    <w:rsid w:val="00D47AE6"/>
    <w:rsid w:val="00D5171B"/>
    <w:rsid w:val="00D517AC"/>
    <w:rsid w:val="00D532E4"/>
    <w:rsid w:val="00D53C45"/>
    <w:rsid w:val="00D56CD6"/>
    <w:rsid w:val="00D57179"/>
    <w:rsid w:val="00D63F93"/>
    <w:rsid w:val="00D678A7"/>
    <w:rsid w:val="00D67908"/>
    <w:rsid w:val="00D67DC1"/>
    <w:rsid w:val="00D70E49"/>
    <w:rsid w:val="00D71A4E"/>
    <w:rsid w:val="00D7254B"/>
    <w:rsid w:val="00D73AB8"/>
    <w:rsid w:val="00D73E33"/>
    <w:rsid w:val="00D743C7"/>
    <w:rsid w:val="00D74ACD"/>
    <w:rsid w:val="00D76760"/>
    <w:rsid w:val="00D76DA6"/>
    <w:rsid w:val="00D772E8"/>
    <w:rsid w:val="00D7782A"/>
    <w:rsid w:val="00D80FBC"/>
    <w:rsid w:val="00D829A1"/>
    <w:rsid w:val="00D8386F"/>
    <w:rsid w:val="00D83C02"/>
    <w:rsid w:val="00D83D33"/>
    <w:rsid w:val="00D84A31"/>
    <w:rsid w:val="00D85154"/>
    <w:rsid w:val="00D856E0"/>
    <w:rsid w:val="00D86AB4"/>
    <w:rsid w:val="00D86F05"/>
    <w:rsid w:val="00D87482"/>
    <w:rsid w:val="00D911FD"/>
    <w:rsid w:val="00D919FC"/>
    <w:rsid w:val="00D93214"/>
    <w:rsid w:val="00D95115"/>
    <w:rsid w:val="00D96924"/>
    <w:rsid w:val="00D96F87"/>
    <w:rsid w:val="00DA0626"/>
    <w:rsid w:val="00DA0C24"/>
    <w:rsid w:val="00DA1516"/>
    <w:rsid w:val="00DA1CC3"/>
    <w:rsid w:val="00DA1FA1"/>
    <w:rsid w:val="00DA28ED"/>
    <w:rsid w:val="00DA4235"/>
    <w:rsid w:val="00DA4629"/>
    <w:rsid w:val="00DB0000"/>
    <w:rsid w:val="00DB00C3"/>
    <w:rsid w:val="00DB0D7D"/>
    <w:rsid w:val="00DB16A3"/>
    <w:rsid w:val="00DB1815"/>
    <w:rsid w:val="00DB210A"/>
    <w:rsid w:val="00DB245D"/>
    <w:rsid w:val="00DB289A"/>
    <w:rsid w:val="00DB524A"/>
    <w:rsid w:val="00DB5DFC"/>
    <w:rsid w:val="00DB7090"/>
    <w:rsid w:val="00DB7FE6"/>
    <w:rsid w:val="00DC0924"/>
    <w:rsid w:val="00DC13B7"/>
    <w:rsid w:val="00DC1620"/>
    <w:rsid w:val="00DC40B0"/>
    <w:rsid w:val="00DC5328"/>
    <w:rsid w:val="00DC583F"/>
    <w:rsid w:val="00DC6411"/>
    <w:rsid w:val="00DC764B"/>
    <w:rsid w:val="00DD03A7"/>
    <w:rsid w:val="00DD04AB"/>
    <w:rsid w:val="00DD0FB1"/>
    <w:rsid w:val="00DD2CB9"/>
    <w:rsid w:val="00DD47BE"/>
    <w:rsid w:val="00DD7488"/>
    <w:rsid w:val="00DE0A90"/>
    <w:rsid w:val="00DE0F49"/>
    <w:rsid w:val="00DE319B"/>
    <w:rsid w:val="00DE36FA"/>
    <w:rsid w:val="00DE3ADC"/>
    <w:rsid w:val="00DE3D74"/>
    <w:rsid w:val="00DE438A"/>
    <w:rsid w:val="00DE56A4"/>
    <w:rsid w:val="00DE57A7"/>
    <w:rsid w:val="00DE74D0"/>
    <w:rsid w:val="00DE7A78"/>
    <w:rsid w:val="00DE7DD6"/>
    <w:rsid w:val="00DF0A31"/>
    <w:rsid w:val="00DF0D12"/>
    <w:rsid w:val="00DF1EC3"/>
    <w:rsid w:val="00DF222F"/>
    <w:rsid w:val="00DF270D"/>
    <w:rsid w:val="00DF2E50"/>
    <w:rsid w:val="00E0065F"/>
    <w:rsid w:val="00E00EEC"/>
    <w:rsid w:val="00E02A6A"/>
    <w:rsid w:val="00E03297"/>
    <w:rsid w:val="00E03A01"/>
    <w:rsid w:val="00E04744"/>
    <w:rsid w:val="00E04E09"/>
    <w:rsid w:val="00E05C2D"/>
    <w:rsid w:val="00E05F00"/>
    <w:rsid w:val="00E06CB0"/>
    <w:rsid w:val="00E1016C"/>
    <w:rsid w:val="00E124BC"/>
    <w:rsid w:val="00E12606"/>
    <w:rsid w:val="00E13ED1"/>
    <w:rsid w:val="00E13F22"/>
    <w:rsid w:val="00E14BE8"/>
    <w:rsid w:val="00E14EE7"/>
    <w:rsid w:val="00E16A6A"/>
    <w:rsid w:val="00E17351"/>
    <w:rsid w:val="00E17689"/>
    <w:rsid w:val="00E202F7"/>
    <w:rsid w:val="00E21D5B"/>
    <w:rsid w:val="00E22219"/>
    <w:rsid w:val="00E22794"/>
    <w:rsid w:val="00E23A61"/>
    <w:rsid w:val="00E23F82"/>
    <w:rsid w:val="00E24C6C"/>
    <w:rsid w:val="00E25A29"/>
    <w:rsid w:val="00E25C71"/>
    <w:rsid w:val="00E25E8C"/>
    <w:rsid w:val="00E25EF6"/>
    <w:rsid w:val="00E25F6A"/>
    <w:rsid w:val="00E273EE"/>
    <w:rsid w:val="00E31739"/>
    <w:rsid w:val="00E3280B"/>
    <w:rsid w:val="00E333FE"/>
    <w:rsid w:val="00E34466"/>
    <w:rsid w:val="00E359E5"/>
    <w:rsid w:val="00E36084"/>
    <w:rsid w:val="00E44530"/>
    <w:rsid w:val="00E44DEA"/>
    <w:rsid w:val="00E45420"/>
    <w:rsid w:val="00E47AB6"/>
    <w:rsid w:val="00E47B6A"/>
    <w:rsid w:val="00E51B2E"/>
    <w:rsid w:val="00E52A26"/>
    <w:rsid w:val="00E5316C"/>
    <w:rsid w:val="00E531B9"/>
    <w:rsid w:val="00E56E2C"/>
    <w:rsid w:val="00E60E97"/>
    <w:rsid w:val="00E6294C"/>
    <w:rsid w:val="00E637B5"/>
    <w:rsid w:val="00E63CB9"/>
    <w:rsid w:val="00E66A46"/>
    <w:rsid w:val="00E66A8B"/>
    <w:rsid w:val="00E71151"/>
    <w:rsid w:val="00E718BF"/>
    <w:rsid w:val="00E722F3"/>
    <w:rsid w:val="00E728E3"/>
    <w:rsid w:val="00E734BE"/>
    <w:rsid w:val="00E76CD6"/>
    <w:rsid w:val="00E76CFA"/>
    <w:rsid w:val="00E772DE"/>
    <w:rsid w:val="00E77559"/>
    <w:rsid w:val="00E77BDB"/>
    <w:rsid w:val="00E77C74"/>
    <w:rsid w:val="00E80C9D"/>
    <w:rsid w:val="00E82E42"/>
    <w:rsid w:val="00E82ED6"/>
    <w:rsid w:val="00E831F6"/>
    <w:rsid w:val="00E86BB8"/>
    <w:rsid w:val="00E87C16"/>
    <w:rsid w:val="00E87E6C"/>
    <w:rsid w:val="00E9096D"/>
    <w:rsid w:val="00E90A62"/>
    <w:rsid w:val="00E90F6D"/>
    <w:rsid w:val="00E913F4"/>
    <w:rsid w:val="00E92173"/>
    <w:rsid w:val="00E94896"/>
    <w:rsid w:val="00E949CF"/>
    <w:rsid w:val="00E94A61"/>
    <w:rsid w:val="00E94E5D"/>
    <w:rsid w:val="00E959CD"/>
    <w:rsid w:val="00EA1A04"/>
    <w:rsid w:val="00EA2EDD"/>
    <w:rsid w:val="00EA4BC5"/>
    <w:rsid w:val="00EB09F9"/>
    <w:rsid w:val="00EB11AC"/>
    <w:rsid w:val="00EB1AE6"/>
    <w:rsid w:val="00EB2238"/>
    <w:rsid w:val="00EB27CD"/>
    <w:rsid w:val="00EB2F12"/>
    <w:rsid w:val="00EB3024"/>
    <w:rsid w:val="00EB3590"/>
    <w:rsid w:val="00EB395D"/>
    <w:rsid w:val="00EB4411"/>
    <w:rsid w:val="00EB4CB5"/>
    <w:rsid w:val="00EB6624"/>
    <w:rsid w:val="00EC0767"/>
    <w:rsid w:val="00EC1806"/>
    <w:rsid w:val="00EC3113"/>
    <w:rsid w:val="00EC351B"/>
    <w:rsid w:val="00EC75E5"/>
    <w:rsid w:val="00ED1F84"/>
    <w:rsid w:val="00ED28FF"/>
    <w:rsid w:val="00ED4E93"/>
    <w:rsid w:val="00ED52BA"/>
    <w:rsid w:val="00ED5500"/>
    <w:rsid w:val="00ED5609"/>
    <w:rsid w:val="00ED6271"/>
    <w:rsid w:val="00ED71D2"/>
    <w:rsid w:val="00EE1D8E"/>
    <w:rsid w:val="00EE3DF0"/>
    <w:rsid w:val="00EE4DB7"/>
    <w:rsid w:val="00EE503D"/>
    <w:rsid w:val="00EE7636"/>
    <w:rsid w:val="00EF2986"/>
    <w:rsid w:val="00EF3713"/>
    <w:rsid w:val="00EF6E0A"/>
    <w:rsid w:val="00F00B7A"/>
    <w:rsid w:val="00F00F77"/>
    <w:rsid w:val="00F015F1"/>
    <w:rsid w:val="00F02A3A"/>
    <w:rsid w:val="00F03F63"/>
    <w:rsid w:val="00F04460"/>
    <w:rsid w:val="00F1233E"/>
    <w:rsid w:val="00F12860"/>
    <w:rsid w:val="00F164F8"/>
    <w:rsid w:val="00F20082"/>
    <w:rsid w:val="00F20DA1"/>
    <w:rsid w:val="00F22356"/>
    <w:rsid w:val="00F23D24"/>
    <w:rsid w:val="00F23D66"/>
    <w:rsid w:val="00F24059"/>
    <w:rsid w:val="00F2429D"/>
    <w:rsid w:val="00F24A70"/>
    <w:rsid w:val="00F25627"/>
    <w:rsid w:val="00F31056"/>
    <w:rsid w:val="00F34D42"/>
    <w:rsid w:val="00F35576"/>
    <w:rsid w:val="00F36E8C"/>
    <w:rsid w:val="00F37EB9"/>
    <w:rsid w:val="00F40180"/>
    <w:rsid w:val="00F42B7A"/>
    <w:rsid w:val="00F43867"/>
    <w:rsid w:val="00F43D53"/>
    <w:rsid w:val="00F4435A"/>
    <w:rsid w:val="00F45F16"/>
    <w:rsid w:val="00F50C94"/>
    <w:rsid w:val="00F5246F"/>
    <w:rsid w:val="00F539BD"/>
    <w:rsid w:val="00F53A10"/>
    <w:rsid w:val="00F553FF"/>
    <w:rsid w:val="00F55CE7"/>
    <w:rsid w:val="00F57793"/>
    <w:rsid w:val="00F6094E"/>
    <w:rsid w:val="00F6124D"/>
    <w:rsid w:val="00F62124"/>
    <w:rsid w:val="00F62C40"/>
    <w:rsid w:val="00F64076"/>
    <w:rsid w:val="00F64474"/>
    <w:rsid w:val="00F65335"/>
    <w:rsid w:val="00F66D4F"/>
    <w:rsid w:val="00F67122"/>
    <w:rsid w:val="00F677E5"/>
    <w:rsid w:val="00F6785E"/>
    <w:rsid w:val="00F67996"/>
    <w:rsid w:val="00F72721"/>
    <w:rsid w:val="00F75033"/>
    <w:rsid w:val="00F7525E"/>
    <w:rsid w:val="00F764D2"/>
    <w:rsid w:val="00F76BB2"/>
    <w:rsid w:val="00F77006"/>
    <w:rsid w:val="00F80E77"/>
    <w:rsid w:val="00F831F2"/>
    <w:rsid w:val="00F868A6"/>
    <w:rsid w:val="00F87FB0"/>
    <w:rsid w:val="00F9014E"/>
    <w:rsid w:val="00F9106C"/>
    <w:rsid w:val="00F9130F"/>
    <w:rsid w:val="00F92390"/>
    <w:rsid w:val="00F942D7"/>
    <w:rsid w:val="00F94C1A"/>
    <w:rsid w:val="00F94ED9"/>
    <w:rsid w:val="00F95A6C"/>
    <w:rsid w:val="00F973DD"/>
    <w:rsid w:val="00FA0E3D"/>
    <w:rsid w:val="00FA1042"/>
    <w:rsid w:val="00FA206B"/>
    <w:rsid w:val="00FA4347"/>
    <w:rsid w:val="00FA4BB5"/>
    <w:rsid w:val="00FA58B1"/>
    <w:rsid w:val="00FA5984"/>
    <w:rsid w:val="00FA71D2"/>
    <w:rsid w:val="00FB2E7C"/>
    <w:rsid w:val="00FB3DA3"/>
    <w:rsid w:val="00FB4204"/>
    <w:rsid w:val="00FB46AF"/>
    <w:rsid w:val="00FB4946"/>
    <w:rsid w:val="00FB58C5"/>
    <w:rsid w:val="00FB67C6"/>
    <w:rsid w:val="00FB784B"/>
    <w:rsid w:val="00FC3ABC"/>
    <w:rsid w:val="00FC3D3D"/>
    <w:rsid w:val="00FC49CF"/>
    <w:rsid w:val="00FC5389"/>
    <w:rsid w:val="00FC5676"/>
    <w:rsid w:val="00FC5D72"/>
    <w:rsid w:val="00FC678B"/>
    <w:rsid w:val="00FD1464"/>
    <w:rsid w:val="00FD2163"/>
    <w:rsid w:val="00FD39FF"/>
    <w:rsid w:val="00FD4844"/>
    <w:rsid w:val="00FD7D0E"/>
    <w:rsid w:val="00FE15CA"/>
    <w:rsid w:val="00FE1CAC"/>
    <w:rsid w:val="00FE2385"/>
    <w:rsid w:val="00FE49CF"/>
    <w:rsid w:val="00FE4BEC"/>
    <w:rsid w:val="00FE5643"/>
    <w:rsid w:val="00FE6243"/>
    <w:rsid w:val="00FE6DDA"/>
    <w:rsid w:val="00FF2DE7"/>
    <w:rsid w:val="00FF3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0E2E"/>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
    <w:link w:val="ad"/>
    <w:uiPriority w:val="34"/>
    <w:qFormat/>
    <w:rsid w:val="00395F05"/>
    <w:pPr>
      <w:ind w:firstLineChars="200" w:firstLine="420"/>
    </w:pPr>
  </w:style>
  <w:style w:type="table" w:styleId="ae">
    <w:name w:val="Table Grid"/>
    <w:aliases w:val="TableGrid"/>
    <w:basedOn w:val="a1"/>
    <w:uiPriority w:val="3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paragraph" w:customStyle="1" w:styleId="TAL">
    <w:name w:val="TAL"/>
    <w:basedOn w:val="a"/>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0"/>
    <w:link w:val="TAL"/>
    <w:qFormat/>
    <w:locked/>
    <w:rsid w:val="00D517AC"/>
    <w:rPr>
      <w:rFonts w:ascii="Arial" w:hAnsi="Arial" w:cs="Times New Roman"/>
      <w:kern w:val="0"/>
      <w:sz w:val="18"/>
      <w:szCs w:val="20"/>
      <w:lang w:val="en-GB" w:eastAsia="en-US"/>
    </w:rPr>
  </w:style>
  <w:style w:type="character" w:styleId="af6">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
    <w:qFormat/>
    <w:rsid w:val="004B1D5B"/>
    <w:pPr>
      <w:numPr>
        <w:numId w:val="5"/>
      </w:numPr>
      <w:spacing w:after="180" w:line="259" w:lineRule="auto"/>
      <w:textAlignment w:val="auto"/>
    </w:pPr>
    <w:rPr>
      <w:rFonts w:eastAsia="Times New Roman"/>
      <w:lang w:eastAsia="ja-JP"/>
    </w:rPr>
  </w:style>
  <w:style w:type="paragraph" w:customStyle="1" w:styleId="bodytext">
    <w:name w:val="bodytext"/>
    <w:basedOn w:val="a"/>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7">
    <w:name w:val="Unresolved Mention"/>
    <w:basedOn w:val="a0"/>
    <w:uiPriority w:val="99"/>
    <w:semiHidden/>
    <w:unhideWhenUsed/>
    <w:rsid w:val="005F61A4"/>
    <w:rPr>
      <w:color w:val="605E5C"/>
      <w:shd w:val="clear" w:color="auto" w:fill="E1DFDD"/>
    </w:rPr>
  </w:style>
  <w:style w:type="paragraph" w:customStyle="1" w:styleId="B2">
    <w:name w:val="B2"/>
    <w:basedOn w:val="a"/>
    <w:link w:val="B2Char"/>
    <w:qFormat/>
    <w:rsid w:val="007C335C"/>
    <w:pPr>
      <w:overflowPunct/>
      <w:autoSpaceDE/>
      <w:autoSpaceDN/>
      <w:adjustRightInd/>
      <w:spacing w:after="180"/>
      <w:ind w:left="851" w:hanging="284"/>
      <w:jc w:val="left"/>
      <w:textAlignment w:val="auto"/>
    </w:pPr>
    <w:rPr>
      <w:rFonts w:ascii="Times New Roman" w:eastAsia="MS Mincho" w:hAnsi="Times New Roman"/>
      <w:lang w:eastAsia="en-US"/>
    </w:rPr>
  </w:style>
  <w:style w:type="character" w:customStyle="1" w:styleId="B2Char">
    <w:name w:val="B2 Char"/>
    <w:link w:val="B2"/>
    <w:qFormat/>
    <w:rsid w:val="007C335C"/>
    <w:rPr>
      <w:rFonts w:ascii="Times New Roman" w:eastAsia="MS Mincho" w:hAnsi="Times New Roman" w:cs="Times New Roman"/>
      <w:kern w:val="0"/>
      <w:sz w:val="20"/>
      <w:szCs w:val="20"/>
      <w:lang w:val="en-GB" w:eastAsia="en-US"/>
    </w:rPr>
  </w:style>
  <w:style w:type="paragraph" w:customStyle="1" w:styleId="TAH">
    <w:name w:val="TAH"/>
    <w:basedOn w:val="TAC"/>
    <w:qFormat/>
    <w:rsid w:val="008D4610"/>
    <w:rPr>
      <w:b/>
    </w:rPr>
  </w:style>
  <w:style w:type="paragraph" w:customStyle="1" w:styleId="TAC">
    <w:name w:val="TAC"/>
    <w:basedOn w:val="TAL"/>
    <w:link w:val="TACChar"/>
    <w:qFormat/>
    <w:rsid w:val="008D4610"/>
    <w:pPr>
      <w:jc w:val="center"/>
    </w:pPr>
    <w:rPr>
      <w:rFonts w:eastAsia="MS Mincho"/>
    </w:rPr>
  </w:style>
  <w:style w:type="character" w:customStyle="1" w:styleId="TACChar">
    <w:name w:val="TAC Char"/>
    <w:link w:val="TAC"/>
    <w:qFormat/>
    <w:rsid w:val="008D4610"/>
    <w:rPr>
      <w:rFonts w:ascii="Arial" w:eastAsia="MS Mincho" w:hAnsi="Arial" w:cs="Times New Roman"/>
      <w:kern w:val="0"/>
      <w:sz w:val="18"/>
      <w:szCs w:val="20"/>
      <w:lang w:val="en-GB" w:eastAsia="en-US"/>
    </w:rPr>
  </w:style>
  <w:style w:type="paragraph" w:customStyle="1" w:styleId="observation">
    <w:name w:val="observation"/>
    <w:basedOn w:val="a"/>
    <w:link w:val="observation0"/>
    <w:qFormat/>
    <w:rsid w:val="008D4610"/>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0"/>
    <w:link w:val="observation"/>
    <w:rsid w:val="008D4610"/>
    <w:rPr>
      <w:rFonts w:ascii="Times New Roman" w:hAnsi="Times New Roman" w:cs="Times New Roman"/>
      <w:b/>
      <w:kern w:val="0"/>
      <w:sz w:val="20"/>
      <w:szCs w:val="20"/>
    </w:rPr>
  </w:style>
  <w:style w:type="table" w:styleId="af8">
    <w:name w:val="Grid Table Light"/>
    <w:basedOn w:val="a1"/>
    <w:uiPriority w:val="40"/>
    <w:rsid w:val="008D461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bservation1">
    <w:name w:val="Observation 字符"/>
    <w:basedOn w:val="a0"/>
    <w:link w:val="Observation2"/>
    <w:locked/>
    <w:rsid w:val="007B7712"/>
    <w:rPr>
      <w:b/>
      <w:bCs/>
    </w:rPr>
  </w:style>
  <w:style w:type="paragraph" w:customStyle="1" w:styleId="Observation2">
    <w:name w:val="Observation"/>
    <w:basedOn w:val="a"/>
    <w:link w:val="Observation1"/>
    <w:rsid w:val="007B7712"/>
    <w:pPr>
      <w:overflowPunct/>
      <w:autoSpaceDE/>
      <w:autoSpaceDN/>
      <w:adjustRightInd/>
      <w:spacing w:beforeLines="50" w:afterLines="50" w:after="0"/>
      <w:ind w:left="420" w:hanging="420"/>
      <w:textAlignment w:val="auto"/>
    </w:pPr>
    <w:rPr>
      <w:rFonts w:asciiTheme="minorHAnsi" w:eastAsiaTheme="minorEastAsia" w:hAnsiTheme="minorHAnsi" w:cstheme="minorBidi"/>
      <w:b/>
      <w:bCs/>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05575106">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972515676">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794325653">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CBC0C-5578-4E8F-9F08-35F256947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Template>
  <TotalTime>5</TotalTime>
  <Pages>10</Pages>
  <Words>3208</Words>
  <Characters>18287</Characters>
  <Application>Microsoft Office Word</Application>
  <DocSecurity>0</DocSecurity>
  <Lines>152</Lines>
  <Paragraphs>42</Paragraphs>
  <ScaleCrop>false</ScaleCrop>
  <Company/>
  <LinksUpToDate>false</LinksUpToDate>
  <CharactersWithSpaces>21453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OPPO-Zonda</cp:lastModifiedBy>
  <cp:revision>5</cp:revision>
  <dcterms:created xsi:type="dcterms:W3CDTF">2024-08-07T09:30:00Z</dcterms:created>
  <dcterms:modified xsi:type="dcterms:W3CDTF">2024-08-09T07:10:00Z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5b47e2e2129046a6fed6b9782e0003dc357d3e6d1fac2eadb616ae25c736215b</vt:lpwstr>
  </property>
</Properties>
</file>